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35" w:rsidRPr="007D64C1" w:rsidRDefault="00204F35" w:rsidP="00204F35">
      <w:pPr>
        <w:spacing w:after="213"/>
        <w:ind w:left="-5" w:hanging="10"/>
        <w:jc w:val="center"/>
        <w:rPr>
          <w:rFonts w:ascii="Arial" w:eastAsia="Arial" w:hAnsi="Arial" w:cs="Arial"/>
          <w:b/>
          <w:sz w:val="24"/>
        </w:rPr>
      </w:pPr>
      <w:r w:rsidRPr="007D64C1">
        <w:rPr>
          <w:rFonts w:ascii="Arial" w:eastAsia="Arial" w:hAnsi="Arial" w:cs="Arial"/>
          <w:b/>
          <w:sz w:val="24"/>
        </w:rPr>
        <w:t>HRVATSKA AGENCIJA ZA NADZOR FINANCIJSKIH USLUGA (HANFA)</w:t>
      </w:r>
    </w:p>
    <w:p w:rsidR="00204F35" w:rsidRPr="00650666" w:rsidRDefault="00204F35" w:rsidP="00204F35">
      <w:pPr>
        <w:spacing w:after="182"/>
        <w:ind w:right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ZAHTJEV ZA POVRAT SREDSTAVA UPLAĆENIH U SVRHU PRISTUPANJA ISPITU/OBRAZOVNOM PROGRAMU U ORGANIZACIJI HANFA-e</w:t>
      </w:r>
      <w:r>
        <w:rPr>
          <w:rFonts w:ascii="Arial" w:eastAsia="Arial" w:hAnsi="Arial" w:cs="Arial"/>
        </w:rPr>
        <w:t xml:space="preserve"> </w:t>
      </w:r>
    </w:p>
    <w:p w:rsidR="00204F35" w:rsidRDefault="00204F35" w:rsidP="00204F35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Zahtjev je potrebno poslati na adresu elektroničke pošte </w:t>
      </w:r>
      <w:hyperlink r:id="rId6" w:history="1">
        <w:r w:rsidR="0028657D" w:rsidRPr="00681C63">
          <w:rPr>
            <w:rStyle w:val="Hyperlink"/>
            <w:rFonts w:ascii="Arial" w:eastAsia="Arial" w:hAnsi="Arial" w:cs="Arial"/>
            <w:u w:color="3E68AF"/>
          </w:rPr>
          <w:t>ispiti@hanfa.hr</w:t>
        </w:r>
      </w:hyperlink>
      <w:r w:rsidR="00D94251">
        <w:rPr>
          <w:rFonts w:ascii="Arial" w:eastAsia="Arial" w:hAnsi="Arial" w:cs="Arial"/>
          <w:color w:val="3E68AF"/>
          <w:u w:val="single" w:color="3E68AF"/>
        </w:rPr>
        <w:t xml:space="preserve"> </w:t>
      </w:r>
      <w:r>
        <w:rPr>
          <w:rFonts w:ascii="Arial" w:eastAsia="Arial" w:hAnsi="Arial" w:cs="Arial"/>
        </w:rPr>
        <w:t>ili</w:t>
      </w:r>
      <w:r w:rsidR="004464D7">
        <w:rPr>
          <w:rFonts w:ascii="Arial" w:eastAsia="Arial" w:hAnsi="Arial" w:cs="Arial"/>
        </w:rPr>
        <w:t xml:space="preserve"> na adresu Hanfe, Franje Račkoga </w:t>
      </w:r>
      <w:r>
        <w:rPr>
          <w:rFonts w:ascii="Arial" w:eastAsia="Arial" w:hAnsi="Arial" w:cs="Arial"/>
        </w:rPr>
        <w:t xml:space="preserve">6, Zagreb. </w:t>
      </w:r>
    </w:p>
    <w:p w:rsidR="00204F35" w:rsidRDefault="00204F35" w:rsidP="00204F35">
      <w:pPr>
        <w:spacing w:after="0"/>
        <w:ind w:left="-5" w:hanging="10"/>
      </w:pPr>
    </w:p>
    <w:tbl>
      <w:tblPr>
        <w:tblStyle w:val="TableGrid"/>
        <w:tblW w:w="8849" w:type="dxa"/>
        <w:tblInd w:w="6" w:type="dxa"/>
        <w:tblCellMar>
          <w:top w:w="4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3039"/>
        <w:gridCol w:w="5810"/>
      </w:tblGrid>
      <w:tr w:rsidR="00204F35" w:rsidTr="00D94251">
        <w:trPr>
          <w:trHeight w:val="644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Uplatitelj: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pPr>
              <w:ind w:left="5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643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Iznos uplaćenih sredstava: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pPr>
              <w:ind w:left="5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64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Svrha uplate/poziv na broj: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pPr>
              <w:ind w:left="5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432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Datum uplate: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644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Zatraženi iznos za povrat: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1068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Razlog povrata: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123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204F35" w:rsidTr="00D94251">
        <w:trPr>
          <w:trHeight w:val="64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Broj računa (IBAN) na koji se vrši povrat sredstava: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432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Datum podnošenja obrasca: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55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Potpis podnositelja obrasca: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04F35" w:rsidRDefault="00204F35" w:rsidP="00204F35">
      <w:pPr>
        <w:spacing w:after="179"/>
      </w:pPr>
      <w:r>
        <w:rPr>
          <w:rFonts w:ascii="Arial" w:eastAsia="Arial" w:hAnsi="Arial" w:cs="Arial"/>
        </w:rPr>
        <w:br/>
        <w:t xml:space="preserve">Popis priloga: </w:t>
      </w:r>
      <w:bookmarkStart w:id="0" w:name="_GoBack"/>
      <w:bookmarkEnd w:id="0"/>
    </w:p>
    <w:p w:rsidR="00204F35" w:rsidRDefault="00204F35" w:rsidP="00204F35">
      <w:pPr>
        <w:spacing w:after="0"/>
        <w:ind w:left="-5" w:hanging="10"/>
      </w:pPr>
      <w:r>
        <w:rPr>
          <w:rFonts w:ascii="Arial" w:eastAsia="Arial" w:hAnsi="Arial" w:cs="Arial"/>
        </w:rPr>
        <w:t xml:space="preserve">1. preslika potvrde o uplati </w:t>
      </w:r>
    </w:p>
    <w:p w:rsidR="00204F35" w:rsidRDefault="00204F35" w:rsidP="00204F35">
      <w:pPr>
        <w:spacing w:after="0"/>
        <w:ind w:left="-5" w:hanging="10"/>
      </w:pPr>
      <w:r>
        <w:rPr>
          <w:rFonts w:ascii="Arial" w:eastAsia="Arial" w:hAnsi="Arial" w:cs="Arial"/>
        </w:rPr>
        <w:t xml:space="preserve">2. </w:t>
      </w:r>
    </w:p>
    <w:p w:rsidR="00D94251" w:rsidRDefault="00204F35" w:rsidP="00D94251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</w:p>
    <w:p w:rsidR="00D94251" w:rsidRPr="00D94251" w:rsidRDefault="00D94251" w:rsidP="00D94251">
      <w:pPr>
        <w:spacing w:after="0"/>
        <w:ind w:left="-5" w:hanging="10"/>
        <w:rPr>
          <w:rFonts w:ascii="Arial" w:eastAsia="Arial" w:hAnsi="Arial" w:cs="Arial"/>
        </w:rPr>
      </w:pPr>
    </w:p>
    <w:p w:rsidR="00204F35" w:rsidRDefault="00204F35" w:rsidP="00204F3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ISPUNJAVA HANFA </w:t>
      </w:r>
    </w:p>
    <w:p w:rsidR="00D94251" w:rsidRDefault="00D94251" w:rsidP="00204F35">
      <w:pPr>
        <w:spacing w:after="0"/>
      </w:pPr>
    </w:p>
    <w:tbl>
      <w:tblPr>
        <w:tblStyle w:val="TableGrid"/>
        <w:tblW w:w="9060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5948"/>
      </w:tblGrid>
      <w:tr w:rsidR="00204F35" w:rsidTr="00D94251">
        <w:trPr>
          <w:trHeight w:val="39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Provjeru izvršio: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4F238A">
        <w:trPr>
          <w:trHeight w:val="516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Napomena: </w:t>
            </w:r>
          </w:p>
          <w:p w:rsidR="00204F35" w:rsidRDefault="00204F35" w:rsidP="004F238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4F35" w:rsidTr="00D94251">
        <w:trPr>
          <w:trHeight w:val="505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4F35" w:rsidRDefault="00204F35" w:rsidP="004F238A">
            <w:r>
              <w:rPr>
                <w:rFonts w:ascii="Arial" w:eastAsia="Arial" w:hAnsi="Arial" w:cs="Arial"/>
              </w:rPr>
              <w:t xml:space="preserve">Povrat odobrio: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35" w:rsidRDefault="00204F35" w:rsidP="004F238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35" w:rsidRDefault="00204F35" w:rsidP="00204F35">
      <w:pPr>
        <w:spacing w:after="0" w:line="240" w:lineRule="auto"/>
      </w:pPr>
      <w:r>
        <w:separator/>
      </w:r>
    </w:p>
  </w:endnote>
  <w:endnote w:type="continuationSeparator" w:id="0">
    <w:p w:rsidR="00204F35" w:rsidRDefault="00204F35" w:rsidP="0020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35" w:rsidRDefault="00204F35" w:rsidP="00204F35">
      <w:pPr>
        <w:spacing w:after="0" w:line="240" w:lineRule="auto"/>
      </w:pPr>
      <w:r>
        <w:separator/>
      </w:r>
    </w:p>
  </w:footnote>
  <w:footnote w:type="continuationSeparator" w:id="0">
    <w:p w:rsidR="00204F35" w:rsidRDefault="00204F35" w:rsidP="00204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35"/>
    <w:rsid w:val="00084F9F"/>
    <w:rsid w:val="00204F35"/>
    <w:rsid w:val="0028657D"/>
    <w:rsid w:val="003E2FC8"/>
    <w:rsid w:val="004125C9"/>
    <w:rsid w:val="004464D7"/>
    <w:rsid w:val="004B6986"/>
    <w:rsid w:val="00812435"/>
    <w:rsid w:val="008C4E1A"/>
    <w:rsid w:val="00AD43FE"/>
    <w:rsid w:val="00D94251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4FA"/>
  <w15:chartTrackingRefBased/>
  <w15:docId w15:val="{B42AEFD6-F0BA-4535-8486-20AA2BE2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35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04F3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F35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F35"/>
    <w:rPr>
      <w:rFonts w:ascii="Calibri" w:eastAsia="Calibri" w:hAnsi="Calibri" w:cs="Calibri"/>
      <w:color w:val="000000"/>
      <w:lang w:eastAsia="hr-HR"/>
    </w:rPr>
  </w:style>
  <w:style w:type="character" w:styleId="Hyperlink">
    <w:name w:val="Hyperlink"/>
    <w:basedOn w:val="DefaultParagraphFont"/>
    <w:uiPriority w:val="99"/>
    <w:unhideWhenUsed/>
    <w:rsid w:val="00D94251"/>
    <w:rPr>
      <w:color w:val="3E68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piti@hanf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dcterms:created xsi:type="dcterms:W3CDTF">2021-10-06T09:23:00Z</dcterms:created>
  <dcterms:modified xsi:type="dcterms:W3CDTF">2021-10-06T09:23:00Z</dcterms:modified>
</cp:coreProperties>
</file>