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E77FF" w14:textId="77777777" w:rsidR="008D27AF" w:rsidRPr="005772FE" w:rsidRDefault="008D27AF" w:rsidP="008D27AF">
      <w:pPr>
        <w:pStyle w:val="t-9-8"/>
        <w:rPr>
          <w:rFonts w:asciiTheme="minorHAnsi" w:hAnsiTheme="minorHAnsi" w:cstheme="minorHAnsi"/>
          <w:b/>
          <w:sz w:val="22"/>
          <w:szCs w:val="22"/>
        </w:rPr>
      </w:pPr>
      <w:r w:rsidRPr="005772FE">
        <w:rPr>
          <w:rFonts w:asciiTheme="minorHAnsi" w:hAnsiTheme="minorHAnsi" w:cstheme="minorHAnsi"/>
          <w:b/>
          <w:sz w:val="22"/>
          <w:szCs w:val="22"/>
        </w:rPr>
        <w:t>Pravna osoba kao namjeravani stjecatelj, dužna je zahtjevu za stjecanje kvalificiranog udjela u faktoring društvu priložiti:</w:t>
      </w:r>
    </w:p>
    <w:p w14:paraId="60AE50F2" w14:textId="77777777" w:rsidR="008D27AF" w:rsidRPr="005772FE" w:rsidRDefault="008D27AF" w:rsidP="008D27AF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 w:rsidRPr="005772FE">
        <w:rPr>
          <w:rFonts w:asciiTheme="minorHAnsi" w:hAnsiTheme="minorHAnsi" w:cstheme="minorHAnsi"/>
          <w:sz w:val="22"/>
          <w:szCs w:val="22"/>
        </w:rPr>
        <w:t>1. izvadak iz sudskog registra ili drugog odgovarajućeg registra u izvorniku ili ovjerenoj preslici (ne stariji od tri mjeseca), a za stranu pravnu osobu izvadak iz drugog odgovarajućeg registra, u izvorniku ili ovjerenoj preslici i u prijevodu od strane ovlaštenog sudskog tumača (ne stariji od tri mjeseca)</w:t>
      </w:r>
    </w:p>
    <w:p w14:paraId="1A642F8E" w14:textId="77777777" w:rsidR="008D27AF" w:rsidRPr="005772FE" w:rsidRDefault="008D27AF" w:rsidP="008D27AF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 w:rsidRPr="005772FE">
        <w:rPr>
          <w:rFonts w:asciiTheme="minorHAnsi" w:hAnsiTheme="minorHAnsi" w:cstheme="minorHAnsi"/>
          <w:sz w:val="22"/>
          <w:szCs w:val="22"/>
        </w:rPr>
        <w:t>2. ispis iz registra dioničara (knjige dionica) ili knjige udjela u izvorniku ili ovjerenoj preslici s popisom fizičkih osoba krajnjih dioničara odnosno imatelja poslovnih udjela s navedenim sljedećim podacima: ime i prezime, adresa stanovanja, odnosno prebivališta te drugi identifikacijski podaci, ukupni nominalni iznos dionica i postotni udio u temeljnom kapitalu namjeravanog stjecatelja,</w:t>
      </w:r>
    </w:p>
    <w:p w14:paraId="108113AF" w14:textId="77777777" w:rsidR="008D27AF" w:rsidRPr="005772FE" w:rsidRDefault="008D27AF" w:rsidP="008D27AF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 w:rsidRPr="005772FE">
        <w:rPr>
          <w:rFonts w:asciiTheme="minorHAnsi" w:hAnsiTheme="minorHAnsi" w:cstheme="minorHAnsi"/>
          <w:sz w:val="22"/>
          <w:szCs w:val="22"/>
        </w:rPr>
        <w:t>3. popis osoba koje su u smislu Zakona u odnosu povezanosti s namjeravanim stjecateljem, te opis načina povezanosti,</w:t>
      </w:r>
    </w:p>
    <w:p w14:paraId="42DCE3C9" w14:textId="77777777" w:rsidR="008D27AF" w:rsidRPr="005772FE" w:rsidRDefault="008D27AF" w:rsidP="008D27AF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 w:rsidRPr="005772FE">
        <w:rPr>
          <w:rFonts w:asciiTheme="minorHAnsi" w:hAnsiTheme="minorHAnsi" w:cstheme="minorHAnsi"/>
          <w:sz w:val="22"/>
          <w:szCs w:val="22"/>
        </w:rPr>
        <w:t>4. financijske izvještaje za posljednje tri poslovne godine, odnosno ukoliko je društvo osnovano unutar protekle tri godine, financijske izvještaje za svaku godinu od osnivanja, a ukoliko navedeni financijski izvještaji podliježu obvezi revizije, prilažu se revidirani financijski izvještaji,</w:t>
      </w:r>
    </w:p>
    <w:p w14:paraId="2F1B6D3D" w14:textId="77777777" w:rsidR="008D27AF" w:rsidRPr="005772FE" w:rsidRDefault="008D27AF" w:rsidP="008D27AF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 w:rsidRPr="005772FE">
        <w:rPr>
          <w:rFonts w:asciiTheme="minorHAnsi" w:hAnsiTheme="minorHAnsi" w:cstheme="minorHAnsi"/>
          <w:sz w:val="22"/>
          <w:szCs w:val="22"/>
        </w:rPr>
        <w:t>5. ako je od zadnjeg godišnjeg financijskog izvještaja prošlo više od 9 mjeseci, financijske izvještaje za tekuću godinu,</w:t>
      </w:r>
    </w:p>
    <w:p w14:paraId="4A3A811F" w14:textId="77777777" w:rsidR="008D27AF" w:rsidRPr="005772FE" w:rsidRDefault="008D27AF" w:rsidP="008D27AF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 w:rsidRPr="005772FE">
        <w:rPr>
          <w:rFonts w:asciiTheme="minorHAnsi" w:hAnsiTheme="minorHAnsi" w:cstheme="minorHAnsi"/>
          <w:sz w:val="22"/>
          <w:szCs w:val="22"/>
        </w:rPr>
        <w:t>6. dokaz o osiguranim sredstvima za stjecanje kvalificiranog udjela te opis načina, odnosno izvor financiranja,</w:t>
      </w:r>
    </w:p>
    <w:p w14:paraId="4178526F" w14:textId="77777777" w:rsidR="008D27AF" w:rsidRPr="005772FE" w:rsidRDefault="008D27AF" w:rsidP="008D27AF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 w:rsidRPr="005772FE">
        <w:rPr>
          <w:rFonts w:asciiTheme="minorHAnsi" w:hAnsiTheme="minorHAnsi" w:cstheme="minorHAnsi"/>
          <w:sz w:val="22"/>
          <w:szCs w:val="22"/>
        </w:rPr>
        <w:t>7. izjavu da nije pokrenut ili otvoren stečajni postupak ili postupak predstečajne nagodbe nad namjeravanim stjecateljem,</w:t>
      </w:r>
    </w:p>
    <w:p w14:paraId="3FFF53CD" w14:textId="77777777" w:rsidR="008D27AF" w:rsidRPr="005772FE" w:rsidRDefault="008D27AF" w:rsidP="008D27AF">
      <w:pPr>
        <w:pStyle w:val="t-9-8"/>
        <w:jc w:val="both"/>
        <w:rPr>
          <w:rFonts w:ascii="Arial" w:hAnsi="Arial" w:cs="Arial"/>
          <w:sz w:val="22"/>
          <w:szCs w:val="22"/>
        </w:rPr>
      </w:pPr>
      <w:r w:rsidRPr="005772FE">
        <w:rPr>
          <w:rFonts w:ascii="Arial" w:hAnsi="Arial" w:cs="Arial"/>
          <w:sz w:val="22"/>
          <w:szCs w:val="22"/>
        </w:rPr>
        <w:t>8. podatke o prekršajnoj (ne)osuđivanosti namjeravanog stjecatelja, o tome vodi li se protiv namjeravanog stjecatelja prekršajni ili kazneni postupak te o tome da namjeravani stjecatelj nije pravomoćno osuđen za kaznena djela propisana Zakonom o tržištu kapitala (»Narodne novine« broj 88/08, 146/08, 74/09, 54/13 i 159/13) i Zakonom o trgovačkim društvima (»Narodne novine« broj 111/93, 34/99, 121/99, 52/00, 118/03, 107/07, 146/08, 137/09, 152/11, 111/12, 144/12, 68/13), te za sljedeća kaznena djela propisana Kaznenim zakonom (»Narodne novine« broj 125/11 i 144/12):</w:t>
      </w:r>
    </w:p>
    <w:p w14:paraId="413EB365" w14:textId="77777777" w:rsidR="008D27AF" w:rsidRPr="005772FE" w:rsidRDefault="008D27AF" w:rsidP="008D27AF">
      <w:pPr>
        <w:pStyle w:val="t-9-8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5772FE">
        <w:rPr>
          <w:rFonts w:ascii="Arial" w:hAnsi="Arial" w:cs="Arial"/>
          <w:sz w:val="22"/>
          <w:szCs w:val="22"/>
        </w:rPr>
        <w:t>– kaznena djela protiv imovine (osim za kazneno djelo neovlaštene uporabe tuđe pokretne stvari i kazneno djelo oštećenja tuđe stvari), kod kojih se kazneni postupak pokreće po službenoj dužnosti,</w:t>
      </w:r>
    </w:p>
    <w:p w14:paraId="1D74EDF4" w14:textId="77777777" w:rsidR="008D27AF" w:rsidRPr="005772FE" w:rsidRDefault="008D27AF" w:rsidP="008D27AF">
      <w:pPr>
        <w:pStyle w:val="t-9-8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5772FE">
        <w:rPr>
          <w:rFonts w:ascii="Arial" w:hAnsi="Arial" w:cs="Arial"/>
          <w:sz w:val="22"/>
          <w:szCs w:val="22"/>
        </w:rPr>
        <w:t>– kaznena djela protiv čovječnosti i ljudskog dostojanstva,</w:t>
      </w:r>
    </w:p>
    <w:p w14:paraId="29D96F53" w14:textId="77777777" w:rsidR="008D27AF" w:rsidRPr="005772FE" w:rsidRDefault="008D27AF" w:rsidP="008D27AF">
      <w:pPr>
        <w:pStyle w:val="t-9-8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5772FE">
        <w:rPr>
          <w:rFonts w:ascii="Arial" w:hAnsi="Arial" w:cs="Arial"/>
          <w:sz w:val="22"/>
          <w:szCs w:val="22"/>
        </w:rPr>
        <w:t>– kaznena djela protiv gospodarstva,</w:t>
      </w:r>
    </w:p>
    <w:p w14:paraId="15909A26" w14:textId="77777777" w:rsidR="008D27AF" w:rsidRPr="005772FE" w:rsidRDefault="008D27AF" w:rsidP="008D27AF">
      <w:pPr>
        <w:pStyle w:val="t-9-8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5772FE">
        <w:rPr>
          <w:rFonts w:ascii="Arial" w:hAnsi="Arial" w:cs="Arial"/>
          <w:sz w:val="22"/>
          <w:szCs w:val="22"/>
        </w:rPr>
        <w:t>– kaznena djela krivotvorenja,</w:t>
      </w:r>
    </w:p>
    <w:p w14:paraId="677652DC" w14:textId="77777777" w:rsidR="008D27AF" w:rsidRPr="005772FE" w:rsidRDefault="008D27AF" w:rsidP="008D27AF">
      <w:pPr>
        <w:pStyle w:val="t-9-8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5772FE">
        <w:rPr>
          <w:rFonts w:ascii="Arial" w:hAnsi="Arial" w:cs="Arial"/>
          <w:sz w:val="22"/>
          <w:szCs w:val="22"/>
        </w:rPr>
        <w:t>– kaznena djela protiv službene dužnosti,</w:t>
      </w:r>
    </w:p>
    <w:p w14:paraId="41559E75" w14:textId="77777777" w:rsidR="008D27AF" w:rsidRPr="005772FE" w:rsidRDefault="008D27AF" w:rsidP="008D27AF">
      <w:pPr>
        <w:pStyle w:val="t-9-8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5772FE">
        <w:rPr>
          <w:rFonts w:ascii="Arial" w:hAnsi="Arial" w:cs="Arial"/>
          <w:sz w:val="22"/>
          <w:szCs w:val="22"/>
        </w:rPr>
        <w:t>– kaznena djela protiv radnih odnosa i socijalnog osiguranja,</w:t>
      </w:r>
    </w:p>
    <w:p w14:paraId="0CACD4DC" w14:textId="77777777" w:rsidR="008D27AF" w:rsidRDefault="008D27AF" w:rsidP="008D27AF">
      <w:pPr>
        <w:pStyle w:val="t-9-8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5772FE">
        <w:rPr>
          <w:rFonts w:ascii="Arial" w:hAnsi="Arial" w:cs="Arial"/>
          <w:sz w:val="22"/>
          <w:szCs w:val="22"/>
        </w:rPr>
        <w:t>– kaznena djela iz Kaznenog zakona (»Narodne novine«, broj 125/11 i 144/12) koja su u pravnom kontinuitetu s navedenim kaznenim djelima iz točke d) ovoga članka, a za stranu osobu izjavu da nije pokrenuta istraga odnosno da se ne vodi kazneni postupak niti je pravomoćno osuđena za djela koja po svom opisu i posljedicama odgovaraju navedenim kaznenim djelima,</w:t>
      </w:r>
    </w:p>
    <w:p w14:paraId="5D6EB40B" w14:textId="77777777" w:rsidR="008D27AF" w:rsidRPr="00007407" w:rsidRDefault="008D27AF" w:rsidP="008D27AF">
      <w:pPr>
        <w:pStyle w:val="t-9-8"/>
        <w:jc w:val="both"/>
        <w:rPr>
          <w:rFonts w:ascii="Arial" w:hAnsi="Arial" w:cs="Arial"/>
          <w:sz w:val="22"/>
          <w:szCs w:val="22"/>
        </w:rPr>
      </w:pPr>
      <w:r w:rsidRPr="00007407">
        <w:rPr>
          <w:rFonts w:ascii="Arial" w:hAnsi="Arial" w:cs="Arial"/>
          <w:sz w:val="22"/>
          <w:szCs w:val="22"/>
        </w:rPr>
        <w:lastRenderedPageBreak/>
        <w:t>9. kada je to primjenjivo, mišljenje ili suglasnost nadležnog tijela iz države članice ili treće države o namjeravanom stjecanju,</w:t>
      </w:r>
    </w:p>
    <w:p w14:paraId="7AFDE5B4" w14:textId="77777777" w:rsidR="008D27AF" w:rsidRPr="005772FE" w:rsidRDefault="008D27AF" w:rsidP="008D27AF">
      <w:pPr>
        <w:pStyle w:val="t-9-8"/>
        <w:jc w:val="both"/>
        <w:rPr>
          <w:rFonts w:ascii="Arial" w:hAnsi="Arial" w:cs="Arial"/>
          <w:sz w:val="22"/>
          <w:szCs w:val="22"/>
        </w:rPr>
      </w:pPr>
      <w:r w:rsidRPr="005772FE">
        <w:rPr>
          <w:rFonts w:ascii="Arial" w:hAnsi="Arial" w:cs="Arial"/>
          <w:sz w:val="22"/>
          <w:szCs w:val="22"/>
        </w:rPr>
        <w:t>10. potvrdu o plaća</w:t>
      </w:r>
      <w:r w:rsidR="00740CA2">
        <w:rPr>
          <w:rFonts w:ascii="Arial" w:hAnsi="Arial" w:cs="Arial"/>
          <w:sz w:val="22"/>
          <w:szCs w:val="22"/>
        </w:rPr>
        <w:t xml:space="preserve">nju administrativne </w:t>
      </w:r>
      <w:r w:rsidRPr="005772FE">
        <w:rPr>
          <w:rFonts w:ascii="Arial" w:hAnsi="Arial" w:cs="Arial"/>
          <w:sz w:val="22"/>
          <w:szCs w:val="22"/>
        </w:rPr>
        <w:t>naknade,</w:t>
      </w:r>
    </w:p>
    <w:p w14:paraId="7962372D" w14:textId="5262C71C" w:rsidR="008D27AF" w:rsidRPr="00B16CD7" w:rsidRDefault="008D27AF" w:rsidP="008D27AF">
      <w:pPr>
        <w:pStyle w:val="t-9-8"/>
        <w:jc w:val="both"/>
        <w:rPr>
          <w:rFonts w:ascii="Arial" w:hAnsi="Arial" w:cs="Arial"/>
          <w:sz w:val="22"/>
          <w:szCs w:val="22"/>
        </w:rPr>
      </w:pPr>
      <w:r w:rsidRPr="005772FE">
        <w:rPr>
          <w:rFonts w:ascii="Arial" w:hAnsi="Arial" w:cs="Arial"/>
          <w:sz w:val="22"/>
          <w:szCs w:val="22"/>
        </w:rPr>
        <w:t xml:space="preserve">11. drugu dokumentaciju na zahtjev </w:t>
      </w:r>
      <w:r w:rsidR="00AD34D0">
        <w:rPr>
          <w:rFonts w:ascii="Arial" w:hAnsi="Arial" w:cs="Arial"/>
          <w:sz w:val="22"/>
          <w:szCs w:val="22"/>
        </w:rPr>
        <w:t>Hanfe</w:t>
      </w:r>
      <w:r w:rsidRPr="005772FE">
        <w:rPr>
          <w:rFonts w:ascii="Arial" w:hAnsi="Arial" w:cs="Arial"/>
          <w:sz w:val="22"/>
          <w:szCs w:val="22"/>
        </w:rPr>
        <w:t>.</w:t>
      </w:r>
    </w:p>
    <w:p w14:paraId="47EBC53D" w14:textId="77777777" w:rsidR="009C2740" w:rsidRPr="00B16CD7" w:rsidRDefault="009C2740" w:rsidP="009C2740">
      <w:pPr>
        <w:pStyle w:val="t-9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Strane isprave</w:t>
      </w:r>
      <w:r w:rsidRPr="00B16CD7">
        <w:rPr>
          <w:rFonts w:ascii="Arial" w:hAnsi="Arial" w:cs="Arial"/>
          <w:sz w:val="22"/>
          <w:szCs w:val="22"/>
        </w:rPr>
        <w:t xml:space="preserve"> dostavljaju se prevedene na hrvatski jezik od strane ovlaštenog sudskog tumača, a strane isprave iz </w:t>
      </w:r>
      <w:r>
        <w:rPr>
          <w:rFonts w:ascii="Arial" w:hAnsi="Arial" w:cs="Arial"/>
          <w:sz w:val="22"/>
          <w:szCs w:val="22"/>
        </w:rPr>
        <w:t xml:space="preserve">članka 2. </w:t>
      </w:r>
      <w:r w:rsidRPr="00B16CD7">
        <w:rPr>
          <w:rFonts w:ascii="Arial" w:hAnsi="Arial" w:cs="Arial"/>
          <w:sz w:val="22"/>
          <w:szCs w:val="22"/>
        </w:rPr>
        <w:t>stav</w:t>
      </w:r>
      <w:r>
        <w:rPr>
          <w:rFonts w:ascii="Arial" w:hAnsi="Arial" w:cs="Arial"/>
          <w:sz w:val="22"/>
          <w:szCs w:val="22"/>
        </w:rPr>
        <w:t xml:space="preserve">ka 1. točke 1. i 9. </w:t>
      </w:r>
      <w:r w:rsidRPr="00B16CD7">
        <w:rPr>
          <w:rFonts w:ascii="Arial" w:hAnsi="Arial" w:cs="Arial"/>
          <w:sz w:val="22"/>
          <w:szCs w:val="22"/>
        </w:rPr>
        <w:t xml:space="preserve"> i iz</w:t>
      </w:r>
      <w:r>
        <w:rPr>
          <w:rFonts w:ascii="Arial" w:hAnsi="Arial" w:cs="Arial"/>
          <w:sz w:val="22"/>
          <w:szCs w:val="22"/>
        </w:rPr>
        <w:t xml:space="preserve"> stavka 2. točke 3. </w:t>
      </w:r>
      <w:r w:rsidRPr="00B16CD7">
        <w:rPr>
          <w:rFonts w:ascii="Arial" w:hAnsi="Arial" w:cs="Arial"/>
          <w:sz w:val="22"/>
          <w:szCs w:val="22"/>
        </w:rPr>
        <w:t xml:space="preserve"> dostavljaju se i ovjerene u skladu sa zakonom i međunarodnim propisima (Apostille – Haška Konvencija o ukidanju potrebe legalizacije stranih javnih isprava, od 5. listopada 1961. godine).</w:t>
      </w:r>
    </w:p>
    <w:p w14:paraId="3AFA93CC" w14:textId="77777777" w:rsidR="009C2740" w:rsidRDefault="009C2740" w:rsidP="009C2740">
      <w:pPr>
        <w:pStyle w:val="t-9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Podatkom iz kaznene evidencije</w:t>
      </w:r>
      <w:r w:rsidRPr="00B16CD7">
        <w:rPr>
          <w:rFonts w:ascii="Arial" w:hAnsi="Arial" w:cs="Arial"/>
          <w:sz w:val="22"/>
          <w:szCs w:val="22"/>
        </w:rPr>
        <w:t>, smatrat će se podatak iz kaznene ili prekršajne evidencije nadležnog tijela odgovarajuće države, koji nije stariji od tri mjeseca, a ako se takav podatak prema propisima te države ne može dobiti, izjava pravne ili fizičke osobe na koju se podatak odnosi, koja nije starija od mjesec dana.</w:t>
      </w:r>
    </w:p>
    <w:p w14:paraId="3A04BC65" w14:textId="341264AB" w:rsidR="009C2740" w:rsidRPr="00007407" w:rsidRDefault="009C2740" w:rsidP="009C2740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 w:rsidRPr="00007407">
        <w:rPr>
          <w:rFonts w:asciiTheme="minorHAnsi" w:hAnsiTheme="minorHAnsi" w:cstheme="minorHAnsi"/>
          <w:sz w:val="22"/>
          <w:szCs w:val="22"/>
        </w:rPr>
        <w:t>Ako se radi o stjecanju kvalificiranog udjela koje omogućava prevladavajući utjecaj ili kontrolu nad poslovanjem faktoring društva, namjeravan</w:t>
      </w:r>
      <w:r w:rsidR="00D02357">
        <w:rPr>
          <w:rFonts w:asciiTheme="minorHAnsi" w:hAnsiTheme="minorHAnsi" w:cstheme="minorHAnsi"/>
          <w:sz w:val="22"/>
          <w:szCs w:val="22"/>
        </w:rPr>
        <w:t>i stjecatelj je, na zahtjev Hanfe</w:t>
      </w:r>
      <w:r w:rsidRPr="00007407">
        <w:rPr>
          <w:rFonts w:asciiTheme="minorHAnsi" w:hAnsiTheme="minorHAnsi" w:cstheme="minorHAnsi"/>
          <w:sz w:val="22"/>
          <w:szCs w:val="22"/>
        </w:rPr>
        <w:t>, dužan uz dokume</w:t>
      </w:r>
      <w:r>
        <w:rPr>
          <w:rFonts w:asciiTheme="minorHAnsi" w:hAnsiTheme="minorHAnsi" w:cstheme="minorHAnsi"/>
          <w:sz w:val="22"/>
          <w:szCs w:val="22"/>
        </w:rPr>
        <w:t xml:space="preserve">ntaciju iz </w:t>
      </w:r>
      <w:r w:rsidRPr="00007407">
        <w:rPr>
          <w:rFonts w:asciiTheme="minorHAnsi" w:hAnsiTheme="minorHAnsi" w:cstheme="minorHAnsi"/>
          <w:sz w:val="22"/>
          <w:szCs w:val="22"/>
        </w:rPr>
        <w:t xml:space="preserve"> Pravilnika, zahtjevu priložiti i:</w:t>
      </w:r>
    </w:p>
    <w:p w14:paraId="62BC4CE0" w14:textId="616D5EEF" w:rsidR="009C2740" w:rsidRPr="00007407" w:rsidRDefault="009C2740" w:rsidP="009C2740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 w:rsidRPr="00007407">
        <w:rPr>
          <w:rFonts w:asciiTheme="minorHAnsi" w:hAnsiTheme="minorHAnsi" w:cstheme="minorHAnsi"/>
          <w:sz w:val="22"/>
          <w:szCs w:val="22"/>
        </w:rPr>
        <w:t>1. poslovni plan i strategiju faktoring društva u kojem stječe kvalificirani udjel s projekcijom bilance, računa dobiti i gubitka te izračuna kapitala za prve tri poslovne godine (obrasci su dostupni na službenoj web-stra</w:t>
      </w:r>
      <w:r w:rsidR="00D02357">
        <w:rPr>
          <w:rFonts w:asciiTheme="minorHAnsi" w:hAnsiTheme="minorHAnsi" w:cstheme="minorHAnsi"/>
          <w:sz w:val="22"/>
          <w:szCs w:val="22"/>
        </w:rPr>
        <w:t>nici Hanfe</w:t>
      </w:r>
      <w:bookmarkStart w:id="0" w:name="_GoBack"/>
      <w:bookmarkEnd w:id="0"/>
      <w:r w:rsidRPr="00007407">
        <w:rPr>
          <w:rFonts w:asciiTheme="minorHAnsi" w:hAnsiTheme="minorHAnsi" w:cstheme="minorHAnsi"/>
          <w:sz w:val="22"/>
          <w:szCs w:val="22"/>
        </w:rPr>
        <w:t>),</w:t>
      </w:r>
    </w:p>
    <w:p w14:paraId="6CDE1393" w14:textId="77777777" w:rsidR="009C2740" w:rsidRPr="00007407" w:rsidRDefault="009C2740" w:rsidP="009C2740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 w:rsidRPr="00007407">
        <w:rPr>
          <w:rFonts w:asciiTheme="minorHAnsi" w:hAnsiTheme="minorHAnsi" w:cstheme="minorHAnsi"/>
          <w:sz w:val="22"/>
          <w:szCs w:val="22"/>
        </w:rPr>
        <w:t>2. promjene u upravljačkoj, organizacijskoj i kadrovskoj strukturi, ako se planiraju,</w:t>
      </w:r>
    </w:p>
    <w:p w14:paraId="1EA1E551" w14:textId="77777777" w:rsidR="009C2740" w:rsidRPr="00007407" w:rsidRDefault="009C2740" w:rsidP="009C2740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 w:rsidRPr="00007407">
        <w:rPr>
          <w:rFonts w:asciiTheme="minorHAnsi" w:hAnsiTheme="minorHAnsi" w:cstheme="minorHAnsi"/>
          <w:sz w:val="22"/>
          <w:szCs w:val="22"/>
        </w:rPr>
        <w:t>3. plan aktivnosti na području informacijske tehnologije, ako se planiraju promjene.</w:t>
      </w:r>
    </w:p>
    <w:p w14:paraId="43E71218" w14:textId="77777777" w:rsidR="008C4E1A" w:rsidRDefault="008C4E1A"/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AF"/>
    <w:rsid w:val="00084F9F"/>
    <w:rsid w:val="003E2FC8"/>
    <w:rsid w:val="004B6986"/>
    <w:rsid w:val="00740CA2"/>
    <w:rsid w:val="00812435"/>
    <w:rsid w:val="008C4E1A"/>
    <w:rsid w:val="008D27AF"/>
    <w:rsid w:val="009C2740"/>
    <w:rsid w:val="00AD34D0"/>
    <w:rsid w:val="00AD43FE"/>
    <w:rsid w:val="00D02357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A8E5"/>
  <w15:chartTrackingRefBased/>
  <w15:docId w15:val="{734BA3C7-4E12-45B1-A19A-886C6FC4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D27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926CF-790F-493E-B068-E737E5E22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D901F-5766-46AD-8BB0-A2498F5C8793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8745bc5-821e-4205-946a-621c2da728c8"/>
    <ds:schemaRef ds:uri="78f22ebb-1672-409c-861e-2e3852ec77f2"/>
  </ds:schemaRefs>
</ds:datastoreItem>
</file>

<file path=customXml/itemProps3.xml><?xml version="1.0" encoding="utf-8"?>
<ds:datastoreItem xmlns:ds="http://schemas.openxmlformats.org/officeDocument/2006/customXml" ds:itemID="{024778B3-2B26-4477-852B-61E375F1C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Floreani Petrovečki</dc:creator>
  <cp:keywords/>
  <dc:description/>
  <cp:lastModifiedBy>Ksenija Veseli</cp:lastModifiedBy>
  <cp:revision>7</cp:revision>
  <dcterms:created xsi:type="dcterms:W3CDTF">2019-04-12T13:04:00Z</dcterms:created>
  <dcterms:modified xsi:type="dcterms:W3CDTF">2019-04-16T07:20:00Z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