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45" w:rsidRPr="00AD3245" w:rsidRDefault="00AD3245" w:rsidP="00A460C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AD3245" w:rsidRPr="00AD3245" w:rsidRDefault="00AD3245" w:rsidP="00AD3245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noProof/>
          <w:snapToGrid/>
          <w:sz w:val="22"/>
          <w:szCs w:val="22"/>
          <w:lang w:val="hr-HR" w:eastAsia="hr-HR"/>
        </w:rPr>
        <w:drawing>
          <wp:inline distT="0" distB="0" distL="0" distR="0" wp14:anchorId="6C3F629A" wp14:editId="56B6AE72">
            <wp:extent cx="671830" cy="713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245" w:rsidRPr="00AD3245" w:rsidRDefault="00AD3245" w:rsidP="00A460C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B14BA8" w:rsidRPr="00AD3245" w:rsidRDefault="00B14BA8" w:rsidP="00B14B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>Obavijest koja se dostavlja sukladno članku 8. stavak 5. Zakona o provedbi Uredbe (EU) br. 236/2012 Europskog parlamenta i Vijeća od 14. ožujka 2012. o kratkoj prodaji i određenim aspektima kreditnih izvedenica na osnovi nastanka statusa neispunjavanja obveza</w:t>
      </w:r>
    </w:p>
    <w:p w:rsidR="00B14BA8" w:rsidRPr="00AD3245" w:rsidRDefault="00B14BA8" w:rsidP="00B14BA8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B14BA8" w:rsidRPr="00AD3245" w:rsidRDefault="00B14BA8" w:rsidP="00B14B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>- Transakcije kratke prodaje-</w:t>
      </w:r>
    </w:p>
    <w:p w:rsidR="00B14BA8" w:rsidRPr="00AD3245" w:rsidRDefault="00B14BA8" w:rsidP="00B14B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B14BA8" w:rsidRPr="00AD3245" w:rsidRDefault="00B14BA8" w:rsidP="00B14BA8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Uputiti Agenciji na</w:t>
      </w:r>
      <w:r w:rsidRPr="00AD3245"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b</w:t>
      </w:r>
      <w:r w:rsidRPr="00AD3245">
        <w:rPr>
          <w:rFonts w:ascii="Arial" w:hAnsi="Arial" w:cs="Arial"/>
          <w:b/>
          <w:sz w:val="22"/>
          <w:szCs w:val="22"/>
          <w:lang w:val="hr-HR"/>
        </w:rPr>
        <w:t>roj telefaksa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941764">
        <w:rPr>
          <w:rFonts w:ascii="Arial" w:hAnsi="Arial" w:cs="Arial"/>
          <w:b/>
          <w:sz w:val="22"/>
          <w:szCs w:val="22"/>
          <w:lang w:val="hr-HR"/>
        </w:rPr>
        <w:t xml:space="preserve">+385 </w:t>
      </w:r>
      <w:r w:rsidRPr="0024723E">
        <w:rPr>
          <w:rFonts w:ascii="Arial" w:hAnsi="Arial" w:cs="Arial"/>
          <w:b/>
          <w:sz w:val="22"/>
          <w:szCs w:val="22"/>
          <w:lang w:val="hr-HR"/>
        </w:rPr>
        <w:t>1 4811 406</w:t>
      </w:r>
      <w:r>
        <w:rPr>
          <w:rFonts w:ascii="Arial" w:hAnsi="Arial" w:cs="Arial"/>
          <w:b/>
          <w:sz w:val="22"/>
          <w:szCs w:val="22"/>
          <w:lang w:val="hr-HR"/>
        </w:rPr>
        <w:t xml:space="preserve"> ili</w:t>
      </w:r>
      <w:r w:rsidRPr="00AD3245"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na shortselling@hanfa.hr</w:t>
      </w:r>
    </w:p>
    <w:p w:rsidR="00B14BA8" w:rsidRPr="00AD3245" w:rsidRDefault="00B14BA8" w:rsidP="00B14BA8">
      <w:pPr>
        <w:rPr>
          <w:rFonts w:ascii="Arial" w:hAnsi="Arial" w:cs="Arial"/>
          <w:b/>
          <w:sz w:val="22"/>
          <w:szCs w:val="22"/>
          <w:lang w:val="hr-HR"/>
        </w:rPr>
      </w:pPr>
    </w:p>
    <w:p w:rsidR="00B14BA8" w:rsidRPr="00AD3245" w:rsidRDefault="00B14BA8" w:rsidP="00B14BA8">
      <w:pPr>
        <w:tabs>
          <w:tab w:val="left" w:pos="3945"/>
        </w:tabs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>Podaci o pravnoj osobi koja je obvezna dostaviti obavijest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4"/>
      </w:tblGrid>
      <w:tr w:rsidR="00B14BA8" w:rsidRPr="00AD3245" w:rsidTr="00256B88">
        <w:trPr>
          <w:trHeight w:val="277"/>
        </w:trPr>
        <w:tc>
          <w:tcPr>
            <w:tcW w:w="10344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Tvrtka:</w:t>
            </w:r>
          </w:p>
          <w:p w:rsidR="00B14BA8" w:rsidRPr="00AD3245" w:rsidRDefault="00B14BA8" w:rsidP="00013FE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B14BA8" w:rsidRPr="00AD3245" w:rsidTr="00256B88">
        <w:trPr>
          <w:trHeight w:val="552"/>
        </w:trPr>
        <w:tc>
          <w:tcPr>
            <w:tcW w:w="10344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Poslovna adresa: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B14BA8" w:rsidRPr="00AD3245" w:rsidRDefault="00B14BA8" w:rsidP="00B14BA8">
      <w:pPr>
        <w:rPr>
          <w:rFonts w:ascii="Arial" w:hAnsi="Arial" w:cs="Arial"/>
          <w:sz w:val="22"/>
          <w:szCs w:val="22"/>
          <w:lang w:val="hr-HR"/>
        </w:rPr>
      </w:pPr>
    </w:p>
    <w:p w:rsidR="00B14BA8" w:rsidRPr="00AD3245" w:rsidRDefault="00B14BA8" w:rsidP="00B14BA8">
      <w:pPr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>Kontakt osoba (za upite)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936"/>
      </w:tblGrid>
      <w:tr w:rsidR="00B14BA8" w:rsidRPr="00AD3245" w:rsidTr="00256B88">
        <w:trPr>
          <w:trHeight w:val="521"/>
        </w:trPr>
        <w:tc>
          <w:tcPr>
            <w:tcW w:w="6408" w:type="dxa"/>
          </w:tcPr>
          <w:p w:rsidR="00B14BA8" w:rsidRPr="00AD3245" w:rsidRDefault="00B14BA8" w:rsidP="00256B88">
            <w:pPr>
              <w:tabs>
                <w:tab w:val="left" w:pos="3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Ime, prezime:</w:t>
            </w:r>
          </w:p>
          <w:p w:rsidR="00B14BA8" w:rsidRPr="00AD3245" w:rsidRDefault="00B14BA8" w:rsidP="00013FE7">
            <w:pPr>
              <w:tabs>
                <w:tab w:val="left" w:pos="3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936" w:type="dxa"/>
          </w:tcPr>
          <w:p w:rsidR="00B14BA8" w:rsidRPr="00AD3245" w:rsidRDefault="00B14BA8" w:rsidP="00256B88">
            <w:pPr>
              <w:tabs>
                <w:tab w:val="left" w:pos="3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Broj telefona:</w:t>
            </w:r>
          </w:p>
          <w:p w:rsidR="00B14BA8" w:rsidRPr="00AD3245" w:rsidRDefault="00B14BA8" w:rsidP="00256B88">
            <w:pPr>
              <w:tabs>
                <w:tab w:val="left" w:pos="3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B14BA8" w:rsidRPr="00AD3245" w:rsidTr="00256B88">
        <w:trPr>
          <w:trHeight w:val="529"/>
        </w:trPr>
        <w:tc>
          <w:tcPr>
            <w:tcW w:w="6408" w:type="dxa"/>
          </w:tcPr>
          <w:p w:rsidR="00B14BA8" w:rsidRPr="00AD3245" w:rsidRDefault="00B14BA8" w:rsidP="00256B88">
            <w:pPr>
              <w:tabs>
                <w:tab w:val="left" w:pos="3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Poslovna adresa (ako je različita od gore navedene):</w:t>
            </w:r>
          </w:p>
          <w:p w:rsidR="00B14BA8" w:rsidRPr="00AD3245" w:rsidRDefault="00B14BA8" w:rsidP="00256B88">
            <w:pPr>
              <w:tabs>
                <w:tab w:val="left" w:pos="3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936" w:type="dxa"/>
          </w:tcPr>
          <w:p w:rsidR="00B14BA8" w:rsidRPr="00AD3245" w:rsidRDefault="00B14BA8" w:rsidP="00256B88">
            <w:pPr>
              <w:tabs>
                <w:tab w:val="left" w:pos="3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E-mail:</w:t>
            </w:r>
          </w:p>
          <w:p w:rsidR="00B14BA8" w:rsidRPr="00AD3245" w:rsidRDefault="00B14BA8" w:rsidP="00256B88">
            <w:pPr>
              <w:tabs>
                <w:tab w:val="left" w:pos="3945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B14BA8" w:rsidRPr="00AD3245" w:rsidRDefault="00B14BA8" w:rsidP="00B14BA8">
      <w:pPr>
        <w:tabs>
          <w:tab w:val="left" w:pos="3945"/>
        </w:tabs>
        <w:rPr>
          <w:rFonts w:ascii="Arial" w:hAnsi="Arial" w:cs="Arial"/>
          <w:b/>
          <w:sz w:val="22"/>
          <w:szCs w:val="22"/>
          <w:lang w:val="hr-HR"/>
        </w:rPr>
      </w:pPr>
    </w:p>
    <w:p w:rsidR="00B14BA8" w:rsidRPr="00AD3245" w:rsidRDefault="00B14BA8" w:rsidP="00B14BA8">
      <w:pPr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>Podaci o financijskom instrumentu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5172"/>
      </w:tblGrid>
      <w:tr w:rsidR="00B14BA8" w:rsidRPr="00AD3245" w:rsidTr="00256B88">
        <w:tc>
          <w:tcPr>
            <w:tcW w:w="5172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Opis instrumenta: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172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ISIN: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B14BA8" w:rsidRPr="00AD3245" w:rsidTr="00256B88">
        <w:tc>
          <w:tcPr>
            <w:tcW w:w="10344" w:type="dxa"/>
            <w:gridSpan w:val="2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Izdavatelj/izloženosti koje se pokrivaju (za transakcije kreditnim izvedenicama):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B14BA8" w:rsidRPr="00AD3245" w:rsidRDefault="00B14BA8" w:rsidP="00B14BA8">
      <w:pPr>
        <w:rPr>
          <w:rFonts w:ascii="Arial" w:hAnsi="Arial" w:cs="Arial"/>
          <w:sz w:val="22"/>
          <w:szCs w:val="22"/>
          <w:lang w:val="hr-HR"/>
        </w:rPr>
      </w:pPr>
    </w:p>
    <w:p w:rsidR="00B14BA8" w:rsidRDefault="00B14BA8" w:rsidP="00B14BA8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>Opis sumnje na povredu odredbi Uredbe (EU) br. 236/2012 Europskog parlamenta i Vijeća od 14. ožujka 2012. o kratkoj prodaji i određenim aspektima kreditnih izvedenica na osnovi nastanka statusa neispunjavanja obveza (Uredba o kratkoj prodaji)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5172"/>
      </w:tblGrid>
      <w:tr w:rsidR="00B14BA8" w:rsidRPr="00256B88" w:rsidTr="00256B88">
        <w:tc>
          <w:tcPr>
            <w:tcW w:w="5172" w:type="dxa"/>
          </w:tcPr>
          <w:p w:rsidR="00B14BA8" w:rsidRPr="00AD3245" w:rsidRDefault="00B14BA8" w:rsidP="00256B88">
            <w:pPr>
              <w:spacing w:line="12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 xml:space="preserve">Povreda odredbi članka 12:            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FORMCHECKBOX </w:instrText>
            </w:r>
            <w:r w:rsidR="00013FE7"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(nepokrivena kratka prodaja dionica)</w:t>
            </w:r>
          </w:p>
        </w:tc>
        <w:tc>
          <w:tcPr>
            <w:tcW w:w="5172" w:type="dxa"/>
          </w:tcPr>
          <w:p w:rsidR="00B14BA8" w:rsidRPr="00AD3245" w:rsidRDefault="00B14BA8" w:rsidP="00256B88">
            <w:pPr>
              <w:spacing w:line="12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 xml:space="preserve">Povreda odredbi članka 13:             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FORMCHECKBOX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Kontrollkästchen1"/>
            <w:bookmarkStart w:id="1" w:name="Kontrollkästchen2"/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(nepokrivena kratka prodaja državnog dužničkog instrumenta)</w:t>
            </w:r>
            <w:bookmarkEnd w:id="0"/>
            <w:bookmarkEnd w:id="1"/>
          </w:p>
        </w:tc>
      </w:tr>
      <w:tr w:rsidR="00B14BA8" w:rsidRPr="00256B88" w:rsidTr="00256B88">
        <w:trPr>
          <w:trHeight w:val="712"/>
        </w:trPr>
        <w:tc>
          <w:tcPr>
            <w:tcW w:w="5172" w:type="dxa"/>
          </w:tcPr>
          <w:p w:rsidR="00B14BA8" w:rsidRPr="00AD3245" w:rsidRDefault="00B14BA8" w:rsidP="00256B88">
            <w:pPr>
              <w:spacing w:line="12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B14BA8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 xml:space="preserve">Povreda odredbi članka 14:              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FORMCHECKBOX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(nepokrivena pozicija u kreditnoj izvedenici na osnovi nastanka statusa neispunjavanja obveza iz državnog dužničkog instrumenta)</w:t>
            </w:r>
          </w:p>
          <w:p w:rsidR="00B14BA8" w:rsidRPr="00AD3245" w:rsidRDefault="00B14BA8" w:rsidP="00256B88">
            <w:pPr>
              <w:spacing w:line="12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172" w:type="dxa"/>
          </w:tcPr>
          <w:p w:rsidR="00B14BA8" w:rsidRPr="00AD3245" w:rsidRDefault="00B14BA8" w:rsidP="00256B88">
            <w:pPr>
              <w:spacing w:line="12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B14BA8" w:rsidRPr="00AD3245" w:rsidRDefault="00B14BA8" w:rsidP="00B14BA8">
      <w:pPr>
        <w:rPr>
          <w:rFonts w:ascii="Arial" w:hAnsi="Arial" w:cs="Arial"/>
          <w:sz w:val="22"/>
          <w:szCs w:val="22"/>
          <w:lang w:val="hr-HR"/>
        </w:rPr>
      </w:pPr>
    </w:p>
    <w:p w:rsidR="00B14BA8" w:rsidRPr="00AD3245" w:rsidRDefault="00B14BA8" w:rsidP="00B14BA8">
      <w:pPr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 xml:space="preserve">Podaci o </w:t>
      </w:r>
      <w:r>
        <w:rPr>
          <w:rFonts w:ascii="Arial" w:hAnsi="Arial" w:cs="Arial"/>
          <w:b/>
          <w:sz w:val="22"/>
          <w:szCs w:val="22"/>
          <w:lang w:val="hr-HR"/>
        </w:rPr>
        <w:t xml:space="preserve">klijentu - </w:t>
      </w:r>
      <w:r w:rsidRPr="00AD3245">
        <w:rPr>
          <w:rFonts w:ascii="Arial" w:hAnsi="Arial" w:cs="Arial"/>
          <w:b/>
          <w:sz w:val="22"/>
          <w:szCs w:val="22"/>
          <w:lang w:val="hr-HR"/>
        </w:rPr>
        <w:t>osobi koja je izvršila sumnjivu transakciju/transakcije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936"/>
      </w:tblGrid>
      <w:tr w:rsidR="00B14BA8" w:rsidRPr="00AD3245" w:rsidTr="00256B88">
        <w:tc>
          <w:tcPr>
            <w:tcW w:w="6408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Ime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pr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ezime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ili, ako je primjenjivo, tvrtka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936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Datum rođenja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, ako je primjenjivo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:rsidR="00B14BA8" w:rsidRPr="00AD3245" w:rsidRDefault="00B14BA8" w:rsidP="00013FE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B14BA8" w:rsidRPr="00AD3245" w:rsidTr="00256B88">
        <w:trPr>
          <w:trHeight w:val="555"/>
        </w:trPr>
        <w:tc>
          <w:tcPr>
            <w:tcW w:w="6408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Broj računa investitora: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936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 xml:space="preserve">Identifikacijski broj </w:t>
            </w:r>
            <w:r w:rsidRPr="000D401B">
              <w:rPr>
                <w:rFonts w:ascii="Arial" w:hAnsi="Arial" w:cs="Arial"/>
                <w:sz w:val="22"/>
                <w:szCs w:val="22"/>
                <w:lang w:val="hr-HR"/>
              </w:rPr>
              <w:t>klijenta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:rsidR="00B14BA8" w:rsidRPr="00AD3245" w:rsidRDefault="00B14BA8" w:rsidP="00013FE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B14BA8" w:rsidRPr="00AD3245" w:rsidTr="00256B88">
        <w:trPr>
          <w:trHeight w:val="555"/>
        </w:trPr>
        <w:tc>
          <w:tcPr>
            <w:tcW w:w="10344" w:type="dxa"/>
            <w:gridSpan w:val="2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Adresa stanovanja (boravište/prebivalište):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14BA8" w:rsidRPr="00AD3245" w:rsidTr="00256B88">
        <w:trPr>
          <w:trHeight w:val="54"/>
        </w:trPr>
        <w:tc>
          <w:tcPr>
            <w:tcW w:w="10344" w:type="dxa"/>
            <w:gridSpan w:val="2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D401B">
              <w:rPr>
                <w:rFonts w:ascii="Arial" w:hAnsi="Arial" w:cs="Arial"/>
                <w:sz w:val="22"/>
                <w:szCs w:val="22"/>
                <w:lang w:val="hr-HR"/>
              </w:rPr>
              <w:t>Poslovna adresa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B14BA8" w:rsidRDefault="00B14BA8" w:rsidP="00B14BA8">
      <w:pPr>
        <w:rPr>
          <w:rFonts w:ascii="Arial" w:hAnsi="Arial" w:cs="Arial"/>
          <w:b/>
          <w:sz w:val="22"/>
          <w:szCs w:val="22"/>
          <w:lang w:val="hr-HR"/>
        </w:rPr>
      </w:pPr>
    </w:p>
    <w:p w:rsidR="00B14BA8" w:rsidRPr="00AD3245" w:rsidRDefault="00B14BA8" w:rsidP="00B14BA8">
      <w:pPr>
        <w:rPr>
          <w:rFonts w:ascii="Arial" w:hAnsi="Arial" w:cs="Arial"/>
          <w:b/>
          <w:sz w:val="22"/>
          <w:szCs w:val="22"/>
          <w:lang w:val="hr-HR"/>
        </w:rPr>
      </w:pPr>
      <w:r w:rsidRPr="00256B88">
        <w:rPr>
          <w:rFonts w:ascii="Arial" w:hAnsi="Arial" w:cs="Arial"/>
          <w:b/>
          <w:sz w:val="22"/>
          <w:szCs w:val="22"/>
          <w:lang w:val="hr-HR"/>
        </w:rPr>
        <w:lastRenderedPageBreak/>
        <w:t>Osoba za čiji se račun izvršila transakcija (ako se radi o osobi koja je različita od klijenta 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936"/>
      </w:tblGrid>
      <w:tr w:rsidR="00B14BA8" w:rsidRPr="00AD3245" w:rsidTr="00256B88">
        <w:tc>
          <w:tcPr>
            <w:tcW w:w="6408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Ime, prezime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ili, ako je primjenjivo, tvrtka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936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Datum rođenja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, ako je primjenjivo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B14BA8" w:rsidRPr="00AD3245" w:rsidTr="00256B88">
        <w:trPr>
          <w:trHeight w:val="555"/>
        </w:trPr>
        <w:tc>
          <w:tcPr>
            <w:tcW w:w="10344" w:type="dxa"/>
            <w:gridSpan w:val="2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Adresa stanovanja (boravište/prebivalište):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14BA8" w:rsidRPr="00AD3245" w:rsidTr="00256B88">
        <w:trPr>
          <w:trHeight w:val="555"/>
        </w:trPr>
        <w:tc>
          <w:tcPr>
            <w:tcW w:w="10344" w:type="dxa"/>
            <w:gridSpan w:val="2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Poslovna adresa:</w:t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B14BA8" w:rsidRPr="00AD3245" w:rsidTr="00256B88">
        <w:tc>
          <w:tcPr>
            <w:tcW w:w="10344" w:type="dxa"/>
            <w:gridSpan w:val="2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 xml:space="preserve">Veza s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klijentom</w:t>
            </w:r>
            <w:r w:rsidR="006575BF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(pravno/ekonomski):</w:t>
            </w:r>
          </w:p>
          <w:bookmarkStart w:id="2" w:name="Text16"/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noProof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noProof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noProof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noProof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noProof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  <w:bookmarkEnd w:id="2"/>
          </w:p>
        </w:tc>
      </w:tr>
    </w:tbl>
    <w:p w:rsidR="00B14BA8" w:rsidRPr="00AD3245" w:rsidRDefault="00B14BA8" w:rsidP="00B14BA8">
      <w:pPr>
        <w:rPr>
          <w:rFonts w:ascii="Arial" w:hAnsi="Arial" w:cs="Arial"/>
          <w:b/>
          <w:sz w:val="22"/>
          <w:szCs w:val="22"/>
          <w:lang w:val="hr-HR"/>
        </w:rPr>
      </w:pPr>
    </w:p>
    <w:p w:rsidR="00B14BA8" w:rsidRPr="00AD3245" w:rsidRDefault="00B14BA8" w:rsidP="00B14BA8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>Dodatne informacije – posebice informacije o drugim osobama uključenima u transakciju i/ili informacije o sumnjivim nalozima/transakcijama (datum, vrijeme, broj naloga/transakcije, kupnja/prodaja, broj jedinica financijskog instrumenta, limit, cijena, valuta, volumen, mjesto trgovanja, vlastiti nalog/nalog klijenta, itd., a gdje je prikladno uključiti i informacije o ostalim sumnjivim nalozima/transakcijama s opisom financijskog instrumenta, uključujući i ISIN)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4"/>
      </w:tblGrid>
      <w:tr w:rsidR="00B14BA8" w:rsidRPr="00AD3245" w:rsidTr="00256B88">
        <w:trPr>
          <w:trHeight w:val="5924"/>
        </w:trPr>
        <w:tc>
          <w:tcPr>
            <w:tcW w:w="5000" w:type="pct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bookmarkStart w:id="3" w:name="_GoBack"/>
            <w:bookmarkEnd w:id="3"/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="00013FE7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B14BA8" w:rsidRPr="00AD3245" w:rsidRDefault="00B14BA8" w:rsidP="00B14BA8">
      <w:pPr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pPr w:leftFromText="180" w:rightFromText="180" w:vertAnchor="text" w:horzAnchor="margin" w:tblpY="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9"/>
      </w:tblGrid>
      <w:tr w:rsidR="00B14BA8" w:rsidRPr="00AD3245" w:rsidTr="00256B88">
        <w:trPr>
          <w:trHeight w:val="3384"/>
        </w:trPr>
        <w:tc>
          <w:tcPr>
            <w:tcW w:w="10289" w:type="dxa"/>
          </w:tcPr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instrText xml:space="preserve"> FORMTEXT </w:instrTex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separate"/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t> </w:t>
            </w:r>
            <w:r w:rsidRPr="00AD3245">
              <w:rPr>
                <w:rFonts w:ascii="Arial" w:hAnsi="Arial" w:cs="Arial"/>
                <w:sz w:val="22"/>
                <w:szCs w:val="22"/>
                <w:lang w:val="hr-HR"/>
              </w:rPr>
              <w:fldChar w:fldCharType="end"/>
            </w:r>
          </w:p>
          <w:p w:rsidR="00B14BA8" w:rsidRPr="00AD3245" w:rsidRDefault="00B14BA8" w:rsidP="00256B8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BF6247" w:rsidRPr="00AD3245" w:rsidRDefault="00B14BA8" w:rsidP="00B14BA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D3245">
        <w:rPr>
          <w:rFonts w:ascii="Arial" w:hAnsi="Arial" w:cs="Arial"/>
          <w:b/>
          <w:sz w:val="22"/>
          <w:szCs w:val="22"/>
          <w:lang w:val="hr-HR"/>
        </w:rPr>
        <w:t>Informacije o okolnostima, odnosno osnovi sumnje na povredu odredbi članaka 12., 13. i 14. Uredbe o kratkoj prodaji</w:t>
      </w:r>
    </w:p>
    <w:sectPr w:rsidR="00BF6247" w:rsidRPr="00AD3245">
      <w:footerReference w:type="default" r:id="rId8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45" w:rsidRDefault="00AD3245" w:rsidP="00AD3245">
      <w:r>
        <w:separator/>
      </w:r>
    </w:p>
  </w:endnote>
  <w:endnote w:type="continuationSeparator" w:id="0">
    <w:p w:rsidR="00AD3245" w:rsidRDefault="00AD3245" w:rsidP="00AD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24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245" w:rsidRDefault="00AD32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F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245" w:rsidRDefault="00AD32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45" w:rsidRDefault="00AD3245" w:rsidP="00AD3245">
      <w:r>
        <w:separator/>
      </w:r>
    </w:p>
  </w:footnote>
  <w:footnote w:type="continuationSeparator" w:id="0">
    <w:p w:rsidR="00AD3245" w:rsidRDefault="00AD3245" w:rsidP="00AD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hz8/gQFRl+477wAyCEwKQz3EMI=" w:salt="FVIcXjSrRg9Hb89YeLUQO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52"/>
    <w:rsid w:val="00004650"/>
    <w:rsid w:val="00005269"/>
    <w:rsid w:val="00011720"/>
    <w:rsid w:val="00013FE7"/>
    <w:rsid w:val="00015AA7"/>
    <w:rsid w:val="00016A79"/>
    <w:rsid w:val="000322A3"/>
    <w:rsid w:val="00037E7B"/>
    <w:rsid w:val="00056E28"/>
    <w:rsid w:val="00063135"/>
    <w:rsid w:val="00065D9E"/>
    <w:rsid w:val="000B3217"/>
    <w:rsid w:val="000C5DC5"/>
    <w:rsid w:val="000C7484"/>
    <w:rsid w:val="000C7FAA"/>
    <w:rsid w:val="000D18A8"/>
    <w:rsid w:val="000D71E6"/>
    <w:rsid w:val="000E4D06"/>
    <w:rsid w:val="000F07A9"/>
    <w:rsid w:val="000F08D1"/>
    <w:rsid w:val="0010567E"/>
    <w:rsid w:val="00113A79"/>
    <w:rsid w:val="00131440"/>
    <w:rsid w:val="00131545"/>
    <w:rsid w:val="001362C3"/>
    <w:rsid w:val="00141AD5"/>
    <w:rsid w:val="00143C9D"/>
    <w:rsid w:val="001530D2"/>
    <w:rsid w:val="00156A7C"/>
    <w:rsid w:val="00161399"/>
    <w:rsid w:val="0017468E"/>
    <w:rsid w:val="00194151"/>
    <w:rsid w:val="001A2E09"/>
    <w:rsid w:val="001C2FD2"/>
    <w:rsid w:val="001D4A07"/>
    <w:rsid w:val="001D5473"/>
    <w:rsid w:val="00202FF2"/>
    <w:rsid w:val="002214B6"/>
    <w:rsid w:val="002232ED"/>
    <w:rsid w:val="0023729B"/>
    <w:rsid w:val="0024723E"/>
    <w:rsid w:val="00253621"/>
    <w:rsid w:val="00263229"/>
    <w:rsid w:val="00266460"/>
    <w:rsid w:val="0027466B"/>
    <w:rsid w:val="002748AF"/>
    <w:rsid w:val="002B2B27"/>
    <w:rsid w:val="002C06E1"/>
    <w:rsid w:val="002C7336"/>
    <w:rsid w:val="002E5BFC"/>
    <w:rsid w:val="002F4B42"/>
    <w:rsid w:val="00302E72"/>
    <w:rsid w:val="0033055D"/>
    <w:rsid w:val="00332E02"/>
    <w:rsid w:val="003347D5"/>
    <w:rsid w:val="00346FC9"/>
    <w:rsid w:val="00355776"/>
    <w:rsid w:val="00374FFC"/>
    <w:rsid w:val="00375F42"/>
    <w:rsid w:val="003A0DF4"/>
    <w:rsid w:val="003A604D"/>
    <w:rsid w:val="003B0577"/>
    <w:rsid w:val="003B4C92"/>
    <w:rsid w:val="003C0B1C"/>
    <w:rsid w:val="003C2A8B"/>
    <w:rsid w:val="003E6AA6"/>
    <w:rsid w:val="003E6C44"/>
    <w:rsid w:val="003F3288"/>
    <w:rsid w:val="003F4360"/>
    <w:rsid w:val="00400E85"/>
    <w:rsid w:val="00406AD0"/>
    <w:rsid w:val="004125AE"/>
    <w:rsid w:val="0043174A"/>
    <w:rsid w:val="00431BA0"/>
    <w:rsid w:val="00445D73"/>
    <w:rsid w:val="00454600"/>
    <w:rsid w:val="004566C3"/>
    <w:rsid w:val="00461104"/>
    <w:rsid w:val="00467FEB"/>
    <w:rsid w:val="00470531"/>
    <w:rsid w:val="004858B2"/>
    <w:rsid w:val="00492A12"/>
    <w:rsid w:val="004A4B45"/>
    <w:rsid w:val="004A6E4A"/>
    <w:rsid w:val="004B1352"/>
    <w:rsid w:val="004C18EF"/>
    <w:rsid w:val="004E2BE1"/>
    <w:rsid w:val="004E5B61"/>
    <w:rsid w:val="004F3F54"/>
    <w:rsid w:val="005004F4"/>
    <w:rsid w:val="00500DEA"/>
    <w:rsid w:val="00503485"/>
    <w:rsid w:val="005128F4"/>
    <w:rsid w:val="005205C9"/>
    <w:rsid w:val="00523EF0"/>
    <w:rsid w:val="00524476"/>
    <w:rsid w:val="00540163"/>
    <w:rsid w:val="005511FB"/>
    <w:rsid w:val="00561B20"/>
    <w:rsid w:val="00565A55"/>
    <w:rsid w:val="005665AA"/>
    <w:rsid w:val="00572704"/>
    <w:rsid w:val="00573AA0"/>
    <w:rsid w:val="00575D49"/>
    <w:rsid w:val="005B1A11"/>
    <w:rsid w:val="005B4877"/>
    <w:rsid w:val="005B6FFD"/>
    <w:rsid w:val="005C140F"/>
    <w:rsid w:val="005F557D"/>
    <w:rsid w:val="006378A2"/>
    <w:rsid w:val="00647A85"/>
    <w:rsid w:val="006575BF"/>
    <w:rsid w:val="00661752"/>
    <w:rsid w:val="00665AE1"/>
    <w:rsid w:val="006675BD"/>
    <w:rsid w:val="0067224F"/>
    <w:rsid w:val="006757AA"/>
    <w:rsid w:val="00675B5B"/>
    <w:rsid w:val="006767B1"/>
    <w:rsid w:val="0068484A"/>
    <w:rsid w:val="00694588"/>
    <w:rsid w:val="006954FD"/>
    <w:rsid w:val="006A210C"/>
    <w:rsid w:val="006B7C47"/>
    <w:rsid w:val="006C496E"/>
    <w:rsid w:val="006F1FB6"/>
    <w:rsid w:val="0070501B"/>
    <w:rsid w:val="007108D6"/>
    <w:rsid w:val="00714F3D"/>
    <w:rsid w:val="00716F46"/>
    <w:rsid w:val="00726219"/>
    <w:rsid w:val="00735373"/>
    <w:rsid w:val="007520A4"/>
    <w:rsid w:val="007522CE"/>
    <w:rsid w:val="00772E63"/>
    <w:rsid w:val="007750B4"/>
    <w:rsid w:val="00783503"/>
    <w:rsid w:val="00785DD4"/>
    <w:rsid w:val="00796693"/>
    <w:rsid w:val="007A0B70"/>
    <w:rsid w:val="007E3D21"/>
    <w:rsid w:val="007F13BE"/>
    <w:rsid w:val="007F3EAD"/>
    <w:rsid w:val="00801B01"/>
    <w:rsid w:val="008146CF"/>
    <w:rsid w:val="00815A62"/>
    <w:rsid w:val="008235A2"/>
    <w:rsid w:val="00834CD0"/>
    <w:rsid w:val="00865790"/>
    <w:rsid w:val="0088409D"/>
    <w:rsid w:val="00886944"/>
    <w:rsid w:val="00896B23"/>
    <w:rsid w:val="008B358F"/>
    <w:rsid w:val="008D4F6C"/>
    <w:rsid w:val="008E07E5"/>
    <w:rsid w:val="008F2468"/>
    <w:rsid w:val="0090133F"/>
    <w:rsid w:val="00914D98"/>
    <w:rsid w:val="009374B6"/>
    <w:rsid w:val="00941764"/>
    <w:rsid w:val="00941C3E"/>
    <w:rsid w:val="00944317"/>
    <w:rsid w:val="009637AE"/>
    <w:rsid w:val="00973900"/>
    <w:rsid w:val="00974B96"/>
    <w:rsid w:val="00974E2D"/>
    <w:rsid w:val="00977881"/>
    <w:rsid w:val="009845B5"/>
    <w:rsid w:val="009A0E52"/>
    <w:rsid w:val="009A7440"/>
    <w:rsid w:val="009B34F5"/>
    <w:rsid w:val="009B64D6"/>
    <w:rsid w:val="009C0388"/>
    <w:rsid w:val="009C662D"/>
    <w:rsid w:val="009E077A"/>
    <w:rsid w:val="009F4B72"/>
    <w:rsid w:val="009F6DF2"/>
    <w:rsid w:val="00A15F62"/>
    <w:rsid w:val="00A3745E"/>
    <w:rsid w:val="00A42C93"/>
    <w:rsid w:val="00A460CB"/>
    <w:rsid w:val="00A53B54"/>
    <w:rsid w:val="00A61360"/>
    <w:rsid w:val="00A6319B"/>
    <w:rsid w:val="00A72A81"/>
    <w:rsid w:val="00A8455C"/>
    <w:rsid w:val="00A84EDC"/>
    <w:rsid w:val="00A8789A"/>
    <w:rsid w:val="00AC111F"/>
    <w:rsid w:val="00AD046A"/>
    <w:rsid w:val="00AD2FB5"/>
    <w:rsid w:val="00AD3245"/>
    <w:rsid w:val="00AD4FC8"/>
    <w:rsid w:val="00AF02A7"/>
    <w:rsid w:val="00B041D3"/>
    <w:rsid w:val="00B046BC"/>
    <w:rsid w:val="00B061D6"/>
    <w:rsid w:val="00B14BA8"/>
    <w:rsid w:val="00B2370C"/>
    <w:rsid w:val="00B4641A"/>
    <w:rsid w:val="00B52520"/>
    <w:rsid w:val="00B669C7"/>
    <w:rsid w:val="00B7250B"/>
    <w:rsid w:val="00B73D7E"/>
    <w:rsid w:val="00B84116"/>
    <w:rsid w:val="00B851AE"/>
    <w:rsid w:val="00BD69BF"/>
    <w:rsid w:val="00BE653C"/>
    <w:rsid w:val="00BF1BFF"/>
    <w:rsid w:val="00BF6247"/>
    <w:rsid w:val="00C06DEC"/>
    <w:rsid w:val="00C345A6"/>
    <w:rsid w:val="00C51DE9"/>
    <w:rsid w:val="00C62C70"/>
    <w:rsid w:val="00C656A9"/>
    <w:rsid w:val="00C72FAA"/>
    <w:rsid w:val="00C75A67"/>
    <w:rsid w:val="00C87B4B"/>
    <w:rsid w:val="00C94BAA"/>
    <w:rsid w:val="00CA2F52"/>
    <w:rsid w:val="00CB7901"/>
    <w:rsid w:val="00CC7C58"/>
    <w:rsid w:val="00CD71F3"/>
    <w:rsid w:val="00CF0178"/>
    <w:rsid w:val="00D1140F"/>
    <w:rsid w:val="00D36088"/>
    <w:rsid w:val="00D4012B"/>
    <w:rsid w:val="00D6197C"/>
    <w:rsid w:val="00D62203"/>
    <w:rsid w:val="00D72D19"/>
    <w:rsid w:val="00D90C82"/>
    <w:rsid w:val="00DA37E5"/>
    <w:rsid w:val="00DB0E6F"/>
    <w:rsid w:val="00DB344F"/>
    <w:rsid w:val="00DC31E3"/>
    <w:rsid w:val="00DC4E2A"/>
    <w:rsid w:val="00DC5776"/>
    <w:rsid w:val="00DD2A88"/>
    <w:rsid w:val="00DD2C52"/>
    <w:rsid w:val="00DD37A0"/>
    <w:rsid w:val="00E13C07"/>
    <w:rsid w:val="00E179AD"/>
    <w:rsid w:val="00E34734"/>
    <w:rsid w:val="00E3707F"/>
    <w:rsid w:val="00E40A10"/>
    <w:rsid w:val="00E41096"/>
    <w:rsid w:val="00E44021"/>
    <w:rsid w:val="00E466AE"/>
    <w:rsid w:val="00E50B8F"/>
    <w:rsid w:val="00E5130B"/>
    <w:rsid w:val="00E56E1E"/>
    <w:rsid w:val="00EA18D4"/>
    <w:rsid w:val="00EA4AC3"/>
    <w:rsid w:val="00EC4717"/>
    <w:rsid w:val="00ED5242"/>
    <w:rsid w:val="00F14869"/>
    <w:rsid w:val="00F3062B"/>
    <w:rsid w:val="00F364E3"/>
    <w:rsid w:val="00F436D3"/>
    <w:rsid w:val="00F46094"/>
    <w:rsid w:val="00F529D5"/>
    <w:rsid w:val="00F53D89"/>
    <w:rsid w:val="00F61479"/>
    <w:rsid w:val="00F6156E"/>
    <w:rsid w:val="00F66E74"/>
    <w:rsid w:val="00F93767"/>
    <w:rsid w:val="00F97550"/>
    <w:rsid w:val="00F977BC"/>
    <w:rsid w:val="00FA311B"/>
    <w:rsid w:val="00FC1D47"/>
    <w:rsid w:val="00FD2A70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napToGrid w:val="0"/>
      <w:sz w:val="24"/>
      <w:szCs w:val="24"/>
      <w:lang w:val="de-DE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snapToGrid w:val="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CommentReference">
    <w:name w:val="annotation reference"/>
    <w:basedOn w:val="DefaultParagraphFont"/>
    <w:semiHidden/>
    <w:rsid w:val="007108D6"/>
    <w:rPr>
      <w:sz w:val="16"/>
      <w:szCs w:val="16"/>
    </w:rPr>
  </w:style>
  <w:style w:type="paragraph" w:styleId="CommentText">
    <w:name w:val="annotation text"/>
    <w:basedOn w:val="Normal"/>
    <w:semiHidden/>
    <w:rsid w:val="007108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108D6"/>
    <w:rPr>
      <w:b/>
      <w:bCs/>
    </w:rPr>
  </w:style>
  <w:style w:type="paragraph" w:styleId="Header">
    <w:name w:val="header"/>
    <w:basedOn w:val="Normal"/>
    <w:link w:val="HeaderChar"/>
    <w:rsid w:val="00AD3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3245"/>
    <w:rPr>
      <w:snapToGrid w:val="0"/>
      <w:sz w:val="24"/>
      <w:szCs w:val="24"/>
      <w:lang w:val="de-DE" w:eastAsia="en-CA"/>
    </w:rPr>
  </w:style>
  <w:style w:type="paragraph" w:styleId="Footer">
    <w:name w:val="footer"/>
    <w:basedOn w:val="Normal"/>
    <w:link w:val="FooterChar"/>
    <w:uiPriority w:val="99"/>
    <w:rsid w:val="00AD3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45"/>
    <w:rPr>
      <w:snapToGrid w:val="0"/>
      <w:sz w:val="24"/>
      <w:szCs w:val="24"/>
      <w:lang w:val="de-DE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napToGrid w:val="0"/>
      <w:sz w:val="24"/>
      <w:szCs w:val="24"/>
      <w:lang w:val="de-DE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snapToGrid w:val="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CommentReference">
    <w:name w:val="annotation reference"/>
    <w:basedOn w:val="DefaultParagraphFont"/>
    <w:semiHidden/>
    <w:rsid w:val="007108D6"/>
    <w:rPr>
      <w:sz w:val="16"/>
      <w:szCs w:val="16"/>
    </w:rPr>
  </w:style>
  <w:style w:type="paragraph" w:styleId="CommentText">
    <w:name w:val="annotation text"/>
    <w:basedOn w:val="Normal"/>
    <w:semiHidden/>
    <w:rsid w:val="007108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108D6"/>
    <w:rPr>
      <w:b/>
      <w:bCs/>
    </w:rPr>
  </w:style>
  <w:style w:type="paragraph" w:styleId="Header">
    <w:name w:val="header"/>
    <w:basedOn w:val="Normal"/>
    <w:link w:val="HeaderChar"/>
    <w:rsid w:val="00AD3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3245"/>
    <w:rPr>
      <w:snapToGrid w:val="0"/>
      <w:sz w:val="24"/>
      <w:szCs w:val="24"/>
      <w:lang w:val="de-DE" w:eastAsia="en-CA"/>
    </w:rPr>
  </w:style>
  <w:style w:type="paragraph" w:styleId="Footer">
    <w:name w:val="footer"/>
    <w:basedOn w:val="Normal"/>
    <w:link w:val="FooterChar"/>
    <w:uiPriority w:val="99"/>
    <w:rsid w:val="00AD3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45"/>
    <w:rPr>
      <w:snapToGrid w:val="0"/>
      <w:sz w:val="24"/>
      <w:szCs w:val="24"/>
      <w:lang w:val="de-DE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Mitteilung nach § 10 WpHG</vt:lpstr>
      <vt:lpstr>Mitteilung nach § 10 WpHG</vt:lpstr>
    </vt:vector>
  </TitlesOfParts>
  <Company>BaFin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nach § 10 WpHG</dc:title>
  <dc:creator>GeilfusMa</dc:creator>
  <cp:lastModifiedBy>Marko Soljačić</cp:lastModifiedBy>
  <cp:revision>13</cp:revision>
  <cp:lastPrinted>2011-06-20T07:24:00Z</cp:lastPrinted>
  <dcterms:created xsi:type="dcterms:W3CDTF">2013-06-18T11:08:00Z</dcterms:created>
  <dcterms:modified xsi:type="dcterms:W3CDTF">2013-08-14T11:42:00Z</dcterms:modified>
</cp:coreProperties>
</file>