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D0DD" w14:textId="6F6ACBF0" w:rsidR="0071676D" w:rsidRPr="00EE2FDF" w:rsidRDefault="00EE2FDF" w:rsidP="0071676D">
      <w:pPr>
        <w:pStyle w:val="box454206"/>
        <w:jc w:val="both"/>
        <w:rPr>
          <w:rFonts w:ascii="Arial" w:hAnsi="Arial" w:cs="Arial"/>
          <w:b/>
          <w:sz w:val="22"/>
          <w:szCs w:val="22"/>
        </w:rPr>
      </w:pPr>
      <w:r w:rsidRPr="00EE2FDF">
        <w:rPr>
          <w:rFonts w:ascii="Arial" w:hAnsi="Arial" w:cs="Arial"/>
          <w:b/>
          <w:sz w:val="22"/>
          <w:szCs w:val="22"/>
        </w:rPr>
        <w:t>UVJETI ZA ČLANA NADZORNOG ODBORA DRUŠTVA ZA UPRAVLJANJE UCITS FONDOVIMA</w:t>
      </w:r>
    </w:p>
    <w:p w14:paraId="2298D0DE" w14:textId="77777777" w:rsidR="0081655F" w:rsidRDefault="0081655F" w:rsidP="0071676D">
      <w:pPr>
        <w:pStyle w:val="box454206"/>
        <w:jc w:val="both"/>
        <w:rPr>
          <w:rFonts w:ascii="Arial" w:hAnsi="Arial" w:cs="Arial"/>
          <w:sz w:val="22"/>
          <w:szCs w:val="22"/>
        </w:rPr>
      </w:pPr>
    </w:p>
    <w:p w14:paraId="2298D0DF" w14:textId="575A996C" w:rsidR="0081655F" w:rsidRPr="0081655F" w:rsidRDefault="0081655F" w:rsidP="0071676D">
      <w:pPr>
        <w:pStyle w:val="box454206"/>
        <w:jc w:val="both"/>
        <w:rPr>
          <w:rFonts w:ascii="Arial" w:hAnsi="Arial" w:cs="Arial"/>
          <w:sz w:val="22"/>
          <w:szCs w:val="22"/>
        </w:rPr>
      </w:pPr>
      <w:r w:rsidRPr="0081655F">
        <w:rPr>
          <w:rFonts w:ascii="Arial" w:hAnsi="Arial" w:cs="Arial"/>
          <w:sz w:val="22"/>
          <w:szCs w:val="22"/>
        </w:rPr>
        <w:t>Pored uvjeta iz članka 44. Zakona</w:t>
      </w:r>
      <w:r w:rsidR="00B52B58">
        <w:rPr>
          <w:rFonts w:ascii="Arial" w:hAnsi="Arial" w:cs="Arial"/>
          <w:sz w:val="22"/>
          <w:szCs w:val="22"/>
        </w:rPr>
        <w:t xml:space="preserve"> o otvorenim investicijskim fondovima s javnom ponudom</w:t>
      </w:r>
      <w:r w:rsidRPr="0081655F">
        <w:rPr>
          <w:rFonts w:ascii="Arial" w:hAnsi="Arial" w:cs="Arial"/>
          <w:sz w:val="22"/>
          <w:szCs w:val="22"/>
        </w:rPr>
        <w:t>, za članove nadzornog odbora društva za upravljanje na odgovarajući način se primjenjuju odredbe članaka 3. i 5. Pravilnika</w:t>
      </w:r>
      <w:r w:rsidR="00A15FF3">
        <w:rPr>
          <w:rFonts w:ascii="Arial" w:hAnsi="Arial" w:cs="Arial"/>
          <w:sz w:val="22"/>
          <w:szCs w:val="22"/>
        </w:rPr>
        <w:t xml:space="preserve"> o </w:t>
      </w:r>
      <w:r w:rsidR="00513E7F">
        <w:rPr>
          <w:rFonts w:ascii="Arial" w:hAnsi="Arial" w:cs="Arial"/>
          <w:sz w:val="22"/>
          <w:szCs w:val="22"/>
        </w:rPr>
        <w:t xml:space="preserve">kriterijima za procjenu </w:t>
      </w:r>
      <w:r w:rsidR="00A15FF3">
        <w:rPr>
          <w:rFonts w:ascii="Arial" w:hAnsi="Arial" w:cs="Arial"/>
          <w:sz w:val="22"/>
          <w:szCs w:val="22"/>
        </w:rPr>
        <w:t>uvjeta za članstvo u upravi i nadzornom odboru društva za upravljanje UCITS fondovima</w:t>
      </w:r>
      <w:r w:rsidRPr="0081655F">
        <w:rPr>
          <w:rFonts w:ascii="Arial" w:hAnsi="Arial" w:cs="Arial"/>
          <w:sz w:val="22"/>
          <w:szCs w:val="22"/>
        </w:rPr>
        <w:t>.</w:t>
      </w:r>
    </w:p>
    <w:p w14:paraId="2298D0E0" w14:textId="77777777" w:rsidR="0071676D" w:rsidRPr="00E57A37" w:rsidRDefault="0071676D" w:rsidP="0071676D">
      <w:pPr>
        <w:pStyle w:val="box454206"/>
        <w:jc w:val="both"/>
        <w:rPr>
          <w:rFonts w:ascii="Arial" w:hAnsi="Arial" w:cs="Arial"/>
          <w:b/>
          <w:sz w:val="22"/>
          <w:szCs w:val="22"/>
        </w:rPr>
      </w:pPr>
      <w:r w:rsidRPr="00E57A37">
        <w:rPr>
          <w:rFonts w:ascii="Arial" w:hAnsi="Arial" w:cs="Arial"/>
          <w:b/>
          <w:sz w:val="22"/>
          <w:szCs w:val="22"/>
        </w:rPr>
        <w:t>STRUČNE KVALIFIKACIJE ČLANA NADZORNOG ODBORA</w:t>
      </w:r>
    </w:p>
    <w:p w14:paraId="2298D0E1" w14:textId="504A0F99" w:rsidR="0071676D" w:rsidRDefault="0071676D" w:rsidP="0071676D">
      <w:pPr>
        <w:pStyle w:val="box454206"/>
        <w:jc w:val="both"/>
        <w:rPr>
          <w:rFonts w:ascii="Arial" w:hAnsi="Arial" w:cs="Arial"/>
          <w:sz w:val="22"/>
          <w:szCs w:val="22"/>
        </w:rPr>
      </w:pPr>
      <w:r w:rsidRPr="00870E17">
        <w:rPr>
          <w:rFonts w:ascii="Arial" w:hAnsi="Arial" w:cs="Arial"/>
          <w:sz w:val="22"/>
          <w:szCs w:val="22"/>
        </w:rPr>
        <w:t xml:space="preserve">Stručne kvalifikacije propisane člankom 36. </w:t>
      </w:r>
      <w:r w:rsidR="002462A7" w:rsidRPr="005E5A42">
        <w:rPr>
          <w:rStyle w:val="defaultparagraphfont-000005"/>
          <w:sz w:val="22"/>
        </w:rPr>
        <w:t xml:space="preserve">stavkom 1. točkom 1. </w:t>
      </w:r>
      <w:r w:rsidRPr="00870E17">
        <w:rPr>
          <w:rFonts w:ascii="Arial" w:hAnsi="Arial" w:cs="Arial"/>
          <w:sz w:val="22"/>
          <w:szCs w:val="22"/>
        </w:rPr>
        <w:t>Zakona</w:t>
      </w:r>
      <w:r w:rsidR="00A15FF3">
        <w:rPr>
          <w:rFonts w:ascii="Arial" w:hAnsi="Arial" w:cs="Arial"/>
          <w:sz w:val="22"/>
          <w:szCs w:val="22"/>
        </w:rPr>
        <w:t xml:space="preserve"> o otvorenim investicijskim fondovima s javnom ponudom</w:t>
      </w:r>
      <w:r w:rsidRPr="00870E17">
        <w:rPr>
          <w:rFonts w:ascii="Arial" w:hAnsi="Arial" w:cs="Arial"/>
          <w:sz w:val="22"/>
          <w:szCs w:val="22"/>
        </w:rPr>
        <w:t xml:space="preserve"> potrebne za obavljanje funkcije člana uprave </w:t>
      </w:r>
      <w:r w:rsidR="000B5A3D" w:rsidRPr="000B5A3D">
        <w:rPr>
          <w:rFonts w:ascii="Arial" w:hAnsi="Arial" w:cs="Arial"/>
          <w:sz w:val="22"/>
          <w:szCs w:val="22"/>
        </w:rPr>
        <w:t xml:space="preserve">na odgovarajući način se primjenjuju i na </w:t>
      </w:r>
      <w:r w:rsidRPr="00870E17">
        <w:rPr>
          <w:rFonts w:ascii="Arial" w:hAnsi="Arial" w:cs="Arial"/>
          <w:sz w:val="22"/>
          <w:szCs w:val="22"/>
        </w:rPr>
        <w:t>član</w:t>
      </w:r>
      <w:r w:rsidR="006973CB">
        <w:rPr>
          <w:rFonts w:ascii="Arial" w:hAnsi="Arial" w:cs="Arial"/>
          <w:sz w:val="22"/>
          <w:szCs w:val="22"/>
        </w:rPr>
        <w:t>a</w:t>
      </w:r>
      <w:r w:rsidRPr="00870E17">
        <w:rPr>
          <w:rFonts w:ascii="Arial" w:hAnsi="Arial" w:cs="Arial"/>
          <w:sz w:val="22"/>
          <w:szCs w:val="22"/>
        </w:rPr>
        <w:t xml:space="preserve"> nadzornog odbora društva za upravljanje</w:t>
      </w:r>
      <w:r w:rsidR="000B5A3D">
        <w:rPr>
          <w:rFonts w:ascii="Arial" w:hAnsi="Arial" w:cs="Arial"/>
          <w:sz w:val="22"/>
          <w:szCs w:val="22"/>
        </w:rPr>
        <w:t>, a</w:t>
      </w:r>
      <w:r w:rsidRPr="00870E17">
        <w:rPr>
          <w:rFonts w:ascii="Arial" w:hAnsi="Arial" w:cs="Arial"/>
          <w:sz w:val="22"/>
          <w:szCs w:val="22"/>
        </w:rPr>
        <w:t xml:space="preserve"> ima </w:t>
      </w:r>
      <w:r w:rsidR="000B5A3D">
        <w:rPr>
          <w:rFonts w:ascii="Arial" w:hAnsi="Arial" w:cs="Arial"/>
          <w:sz w:val="22"/>
          <w:szCs w:val="22"/>
        </w:rPr>
        <w:t xml:space="preserve">ih </w:t>
      </w:r>
      <w:r w:rsidRPr="00870E17">
        <w:rPr>
          <w:rFonts w:ascii="Arial" w:hAnsi="Arial" w:cs="Arial"/>
          <w:sz w:val="22"/>
          <w:szCs w:val="22"/>
        </w:rPr>
        <w:t>osoba koja je završila jedan od sljedećih studija:</w:t>
      </w:r>
    </w:p>
    <w:p w14:paraId="2298D0E2" w14:textId="77777777" w:rsidR="0071676D" w:rsidRPr="00870E17" w:rsidRDefault="0071676D" w:rsidP="0071676D">
      <w:pPr>
        <w:pStyle w:val="box454206"/>
        <w:jc w:val="both"/>
        <w:rPr>
          <w:rFonts w:ascii="Arial" w:hAnsi="Arial" w:cs="Arial"/>
          <w:sz w:val="22"/>
          <w:szCs w:val="22"/>
        </w:rPr>
      </w:pPr>
      <w:r w:rsidRPr="00870E17">
        <w:rPr>
          <w:rFonts w:ascii="Arial" w:hAnsi="Arial" w:cs="Arial"/>
          <w:sz w:val="22"/>
          <w:szCs w:val="22"/>
        </w:rPr>
        <w:t>a) preddiplomski i diplomski sveučilišni studij ili integrirani preddiplomski i diplomski sveučilišni studij ili stručni studij i specijalistički diplomski stručni studij, čijim završetkom je stekla najmanje 300 ECTS bodova, ili</w:t>
      </w:r>
    </w:p>
    <w:p w14:paraId="65EA6CA2" w14:textId="28AF9BA0" w:rsidR="002462A7" w:rsidRDefault="002462A7" w:rsidP="002462A7">
      <w:pPr>
        <w:pStyle w:val="box454206"/>
        <w:jc w:val="both"/>
        <w:rPr>
          <w:rFonts w:ascii="Arial" w:hAnsi="Arial" w:cs="Arial"/>
          <w:sz w:val="22"/>
          <w:szCs w:val="22"/>
        </w:rPr>
      </w:pPr>
      <w:r w:rsidRPr="005E5A42">
        <w:rPr>
          <w:rStyle w:val="defaultparagraphfont-000005"/>
          <w:sz w:val="22"/>
        </w:rPr>
        <w:t>b) sveučilišni dodiplomski studij, čijim završetkom je stekla visoku stručnu spremu, ili stručni dodiplomski studij, u trajanju od najmanje četiri godine čijim završetkom je stekla visoku stručnu spremu.</w:t>
      </w:r>
    </w:p>
    <w:p w14:paraId="0A450962" w14:textId="5B774EBB" w:rsidR="002462A7" w:rsidRPr="005E5A42" w:rsidRDefault="002462A7" w:rsidP="002462A7">
      <w:pPr>
        <w:pStyle w:val="normal-000004"/>
        <w:spacing w:after="0"/>
        <w:rPr>
          <w:sz w:val="22"/>
        </w:rPr>
      </w:pPr>
      <w:r w:rsidRPr="00870E17">
        <w:rPr>
          <w:sz w:val="22"/>
          <w:szCs w:val="22"/>
        </w:rPr>
        <w:t xml:space="preserve">Isto se primjenjuje i na osobe </w:t>
      </w:r>
      <w:r w:rsidRPr="005E5A42">
        <w:rPr>
          <w:rStyle w:val="defaultparagraphfont-000005"/>
          <w:sz w:val="22"/>
        </w:rPr>
        <w:t>koje su studij završile prema propisima koji su bili na snazi prije stupanja na snagu Zakona o znanstvenoj djelatnosti i visokom obrazovanju (»Narodne novine« broj 123/03, 198/03, 105/04, 174/04, 2/07 Odluka USRH, 46/07, 45/09 i 63/11, 94/13, 139/13, 101/14, 60/15 i 131/17) i imaju pravo koristiti odgovarajući akademski ili stručni naziv ili akademski stupanj utvrđen Zakonom o akademskim i stručnim nazivima i akademskom stupnju (»Narodne novine« broj 107/07 i 118/12), u skladu s člankom 120. stavkom 2. Zakona o znanstvenoj djelatnosti i visokom obrazovanju.</w:t>
      </w:r>
      <w:r w:rsidRPr="005E5A42">
        <w:rPr>
          <w:sz w:val="22"/>
        </w:rPr>
        <w:t xml:space="preserve"> </w:t>
      </w:r>
    </w:p>
    <w:p w14:paraId="1FE4A3E2" w14:textId="77777777" w:rsidR="002462A7" w:rsidRDefault="002462A7" w:rsidP="002462A7">
      <w:pPr>
        <w:shd w:val="clear" w:color="auto" w:fill="FFFFFF"/>
        <w:spacing w:after="0" w:line="240" w:lineRule="auto"/>
        <w:jc w:val="both"/>
        <w:textAlignment w:val="baseline"/>
        <w:rPr>
          <w:rFonts w:ascii="Arial" w:eastAsia="Times New Roman" w:hAnsi="Arial" w:cs="Arial"/>
          <w:color w:val="231F20"/>
          <w:szCs w:val="20"/>
          <w:lang w:eastAsia="hr-HR"/>
        </w:rPr>
      </w:pPr>
    </w:p>
    <w:p w14:paraId="3C6C17FB" w14:textId="78D509C4" w:rsidR="002462A7" w:rsidRPr="002462A7" w:rsidRDefault="002462A7" w:rsidP="002462A7">
      <w:pPr>
        <w:shd w:val="clear" w:color="auto" w:fill="FFFFFF"/>
        <w:spacing w:after="0" w:line="240" w:lineRule="auto"/>
        <w:jc w:val="both"/>
        <w:textAlignment w:val="baseline"/>
        <w:rPr>
          <w:rFonts w:ascii="Arial" w:eastAsia="Times New Roman" w:hAnsi="Arial" w:cs="Arial"/>
          <w:szCs w:val="20"/>
          <w:lang w:eastAsia="hr-HR"/>
        </w:rPr>
      </w:pPr>
      <w:proofErr w:type="spellStart"/>
      <w:r w:rsidRPr="002462A7">
        <w:rPr>
          <w:rFonts w:ascii="Arial" w:eastAsia="Times New Roman" w:hAnsi="Arial" w:cs="Arial"/>
          <w:color w:val="231F20"/>
          <w:szCs w:val="20"/>
          <w:lang w:eastAsia="hr-HR"/>
        </w:rPr>
        <w:t>Hanfa</w:t>
      </w:r>
      <w:proofErr w:type="spellEnd"/>
      <w:r w:rsidRPr="002462A7">
        <w:rPr>
          <w:rFonts w:ascii="Arial" w:eastAsia="Times New Roman" w:hAnsi="Arial" w:cs="Arial"/>
          <w:color w:val="231F20"/>
          <w:szCs w:val="20"/>
          <w:lang w:eastAsia="hr-HR"/>
        </w:rPr>
        <w:t xml:space="preserve"> može pri procjeni stručnog znanja kandidata, osim postignutog stupnja obrazovanja, provjeravati i kontinuirano stručno usavršavanje kandidata u sljedećim područjima:</w:t>
      </w:r>
      <w:r w:rsidRPr="002462A7">
        <w:rPr>
          <w:rFonts w:ascii="Arial" w:eastAsia="Times New Roman" w:hAnsi="Arial" w:cs="Arial"/>
          <w:szCs w:val="20"/>
          <w:lang w:eastAsia="hr-HR"/>
        </w:rPr>
        <w:t xml:space="preserve"> </w:t>
      </w:r>
    </w:p>
    <w:p w14:paraId="61D71010" w14:textId="77777777" w:rsidR="002462A7" w:rsidRDefault="002462A7" w:rsidP="002462A7">
      <w:pPr>
        <w:pStyle w:val="normal-000009"/>
        <w:spacing w:after="0"/>
        <w:rPr>
          <w:rStyle w:val="defaultparagraphfont-000005"/>
          <w:sz w:val="22"/>
        </w:rPr>
      </w:pPr>
    </w:p>
    <w:p w14:paraId="00D8F5DA" w14:textId="42011E36" w:rsidR="002462A7" w:rsidRDefault="002462A7" w:rsidP="002462A7">
      <w:pPr>
        <w:pStyle w:val="normal-000009"/>
        <w:spacing w:after="0"/>
        <w:rPr>
          <w:sz w:val="22"/>
        </w:rPr>
      </w:pPr>
      <w:r w:rsidRPr="005E5A42">
        <w:rPr>
          <w:rStyle w:val="defaultparagraphfont-000005"/>
          <w:sz w:val="22"/>
        </w:rPr>
        <w:t>a) poslovanju investicijskih fondova,</w:t>
      </w:r>
      <w:r w:rsidRPr="005E5A42">
        <w:rPr>
          <w:sz w:val="22"/>
        </w:rPr>
        <w:t xml:space="preserve"> </w:t>
      </w:r>
    </w:p>
    <w:p w14:paraId="3FF0E10C" w14:textId="77777777" w:rsidR="002462A7" w:rsidRPr="005E5A42" w:rsidRDefault="002462A7" w:rsidP="002462A7">
      <w:pPr>
        <w:pStyle w:val="normal-000009"/>
        <w:spacing w:after="0"/>
        <w:rPr>
          <w:sz w:val="22"/>
        </w:rPr>
      </w:pPr>
    </w:p>
    <w:p w14:paraId="1E5C6D76" w14:textId="19F30A6C" w:rsidR="002462A7" w:rsidRDefault="002462A7" w:rsidP="002462A7">
      <w:pPr>
        <w:pStyle w:val="normal-000009"/>
        <w:spacing w:after="0"/>
        <w:rPr>
          <w:sz w:val="22"/>
        </w:rPr>
      </w:pPr>
      <w:r w:rsidRPr="005E5A42">
        <w:rPr>
          <w:rStyle w:val="defaultparagraphfont-000005"/>
          <w:sz w:val="22"/>
        </w:rPr>
        <w:t>b) financijskim tržištima,</w:t>
      </w:r>
      <w:r w:rsidRPr="005E5A42">
        <w:rPr>
          <w:sz w:val="22"/>
        </w:rPr>
        <w:t xml:space="preserve"> </w:t>
      </w:r>
    </w:p>
    <w:p w14:paraId="1BE39499" w14:textId="77777777" w:rsidR="002462A7" w:rsidRPr="005E5A42" w:rsidRDefault="002462A7" w:rsidP="002462A7">
      <w:pPr>
        <w:pStyle w:val="normal-000009"/>
        <w:spacing w:after="0"/>
        <w:rPr>
          <w:sz w:val="22"/>
        </w:rPr>
      </w:pPr>
    </w:p>
    <w:p w14:paraId="5AE0035C" w14:textId="04C87060" w:rsidR="002462A7" w:rsidRDefault="002462A7" w:rsidP="002462A7">
      <w:pPr>
        <w:pStyle w:val="normal-000009"/>
        <w:spacing w:after="0"/>
        <w:rPr>
          <w:sz w:val="22"/>
        </w:rPr>
      </w:pPr>
      <w:r w:rsidRPr="005E5A42">
        <w:rPr>
          <w:rStyle w:val="defaultparagraphfont-000005"/>
          <w:sz w:val="22"/>
        </w:rPr>
        <w:t>c) računovodstvenom okviru,</w:t>
      </w:r>
      <w:r w:rsidRPr="005E5A42">
        <w:rPr>
          <w:sz w:val="22"/>
        </w:rPr>
        <w:t xml:space="preserve"> </w:t>
      </w:r>
    </w:p>
    <w:p w14:paraId="188BCE98" w14:textId="77777777" w:rsidR="002462A7" w:rsidRPr="005E5A42" w:rsidRDefault="002462A7" w:rsidP="002462A7">
      <w:pPr>
        <w:pStyle w:val="normal-000009"/>
        <w:spacing w:after="0"/>
        <w:rPr>
          <w:sz w:val="22"/>
        </w:rPr>
      </w:pPr>
    </w:p>
    <w:p w14:paraId="5EEDCE4D" w14:textId="46816E24" w:rsidR="002462A7" w:rsidRDefault="002462A7" w:rsidP="002462A7">
      <w:pPr>
        <w:pStyle w:val="normal-000009"/>
        <w:spacing w:after="0"/>
        <w:rPr>
          <w:sz w:val="22"/>
        </w:rPr>
      </w:pPr>
      <w:r w:rsidRPr="005E5A42">
        <w:rPr>
          <w:rStyle w:val="defaultparagraphfont-000005"/>
          <w:sz w:val="22"/>
        </w:rPr>
        <w:t>d) regulatornom okviru i regulatornim zahtjevima,</w:t>
      </w:r>
      <w:r w:rsidRPr="005E5A42">
        <w:rPr>
          <w:sz w:val="22"/>
        </w:rPr>
        <w:t xml:space="preserve"> </w:t>
      </w:r>
    </w:p>
    <w:p w14:paraId="6E6B3B82" w14:textId="77777777" w:rsidR="002462A7" w:rsidRPr="005E5A42" w:rsidRDefault="002462A7" w:rsidP="002462A7">
      <w:pPr>
        <w:pStyle w:val="normal-000009"/>
        <w:spacing w:after="0"/>
        <w:rPr>
          <w:sz w:val="22"/>
        </w:rPr>
      </w:pPr>
    </w:p>
    <w:p w14:paraId="64105B74" w14:textId="22D6E1AA" w:rsidR="002462A7" w:rsidRDefault="002462A7" w:rsidP="002462A7">
      <w:pPr>
        <w:pStyle w:val="normal-000009"/>
        <w:spacing w:after="0"/>
        <w:rPr>
          <w:sz w:val="22"/>
        </w:rPr>
      </w:pPr>
      <w:r w:rsidRPr="005E5A42">
        <w:rPr>
          <w:rStyle w:val="defaultparagraphfont-000005"/>
          <w:sz w:val="22"/>
        </w:rPr>
        <w:t>e) strateškom planiranju i poznavanju poslovne strategije, poslovnog plana i njegova izvršenja,</w:t>
      </w:r>
      <w:r w:rsidRPr="005E5A42">
        <w:rPr>
          <w:sz w:val="22"/>
        </w:rPr>
        <w:t xml:space="preserve"> </w:t>
      </w:r>
    </w:p>
    <w:p w14:paraId="289BFEEA" w14:textId="77777777" w:rsidR="002462A7" w:rsidRPr="005E5A42" w:rsidRDefault="002462A7" w:rsidP="002462A7">
      <w:pPr>
        <w:pStyle w:val="normal-000009"/>
        <w:spacing w:after="0"/>
        <w:rPr>
          <w:sz w:val="22"/>
        </w:rPr>
      </w:pPr>
    </w:p>
    <w:p w14:paraId="6291582A" w14:textId="038F2DC7" w:rsidR="002462A7" w:rsidRDefault="002462A7" w:rsidP="002462A7">
      <w:pPr>
        <w:pStyle w:val="normal-000009"/>
        <w:spacing w:after="0"/>
        <w:rPr>
          <w:sz w:val="22"/>
        </w:rPr>
      </w:pPr>
      <w:r w:rsidRPr="005E5A42">
        <w:rPr>
          <w:rStyle w:val="defaultparagraphfont-000005"/>
          <w:sz w:val="22"/>
        </w:rPr>
        <w:t>f) upravljanju rizicima (utvrđivanje, mjerenje, praćenje, kontrola i ovladavanje glavnim vrstama rizika društva za upravljanje),</w:t>
      </w:r>
      <w:r w:rsidRPr="005E5A42">
        <w:rPr>
          <w:sz w:val="22"/>
        </w:rPr>
        <w:t xml:space="preserve"> </w:t>
      </w:r>
    </w:p>
    <w:p w14:paraId="26DBEBCF" w14:textId="77777777" w:rsidR="002462A7" w:rsidRPr="005E5A42" w:rsidRDefault="002462A7" w:rsidP="002462A7">
      <w:pPr>
        <w:pStyle w:val="normal-000009"/>
        <w:spacing w:after="0"/>
        <w:rPr>
          <w:sz w:val="22"/>
        </w:rPr>
      </w:pPr>
    </w:p>
    <w:p w14:paraId="7CF03A17" w14:textId="5DF226BC" w:rsidR="002462A7" w:rsidRDefault="002462A7" w:rsidP="002462A7">
      <w:pPr>
        <w:pStyle w:val="normal-000009"/>
        <w:spacing w:after="0"/>
        <w:rPr>
          <w:sz w:val="22"/>
        </w:rPr>
      </w:pPr>
      <w:r w:rsidRPr="005E5A42">
        <w:rPr>
          <w:rStyle w:val="defaultparagraphfont-000005"/>
          <w:sz w:val="22"/>
        </w:rPr>
        <w:t>g) korporativnom upravljanju, uključujući i sustav internih kontrola i</w:t>
      </w:r>
      <w:r w:rsidRPr="005E5A42">
        <w:rPr>
          <w:sz w:val="22"/>
        </w:rPr>
        <w:t xml:space="preserve"> </w:t>
      </w:r>
    </w:p>
    <w:p w14:paraId="2DC4DF87" w14:textId="77777777" w:rsidR="002462A7" w:rsidRPr="005E5A42" w:rsidRDefault="002462A7" w:rsidP="002462A7">
      <w:pPr>
        <w:pStyle w:val="normal-000009"/>
        <w:spacing w:after="0"/>
        <w:rPr>
          <w:sz w:val="22"/>
        </w:rPr>
      </w:pPr>
    </w:p>
    <w:p w14:paraId="26F187B5" w14:textId="77777777" w:rsidR="002462A7" w:rsidRPr="005E5A42" w:rsidRDefault="002462A7" w:rsidP="002462A7">
      <w:pPr>
        <w:pStyle w:val="normal-000009"/>
        <w:spacing w:after="0"/>
        <w:rPr>
          <w:sz w:val="22"/>
        </w:rPr>
      </w:pPr>
      <w:r w:rsidRPr="005E5A42">
        <w:rPr>
          <w:rStyle w:val="defaultparagraphfont-000005"/>
          <w:sz w:val="22"/>
        </w:rPr>
        <w:t>h) analizi financijskih podataka.</w:t>
      </w:r>
      <w:r w:rsidRPr="005E5A42">
        <w:rPr>
          <w:sz w:val="22"/>
        </w:rPr>
        <w:t xml:space="preserve"> </w:t>
      </w:r>
    </w:p>
    <w:p w14:paraId="2298D0EE" w14:textId="69C1BCD6" w:rsidR="00574B0A" w:rsidRPr="00E57A37" w:rsidRDefault="00574B0A" w:rsidP="00574B0A">
      <w:pPr>
        <w:pStyle w:val="box454206"/>
        <w:jc w:val="both"/>
        <w:rPr>
          <w:rFonts w:ascii="Arial" w:hAnsi="Arial" w:cs="Arial"/>
          <w:b/>
          <w:sz w:val="22"/>
          <w:szCs w:val="22"/>
        </w:rPr>
      </w:pPr>
      <w:r w:rsidRPr="00E57A37">
        <w:rPr>
          <w:rFonts w:ascii="Arial" w:hAnsi="Arial" w:cs="Arial"/>
          <w:b/>
          <w:sz w:val="22"/>
          <w:szCs w:val="22"/>
        </w:rPr>
        <w:lastRenderedPageBreak/>
        <w:t>DOBAR UGLED ČLANO</w:t>
      </w:r>
      <w:r w:rsidR="00870E17" w:rsidRPr="00E57A37">
        <w:rPr>
          <w:rFonts w:ascii="Arial" w:hAnsi="Arial" w:cs="Arial"/>
          <w:b/>
          <w:sz w:val="22"/>
          <w:szCs w:val="22"/>
        </w:rPr>
        <w:t xml:space="preserve">VA NADZORNOG ODBORA </w:t>
      </w:r>
    </w:p>
    <w:p w14:paraId="2298D0EF" w14:textId="3CF2C84D" w:rsidR="00E06219" w:rsidRPr="00870E17" w:rsidRDefault="00E06219" w:rsidP="00870E17">
      <w:pPr>
        <w:spacing w:before="100" w:beforeAutospacing="1" w:after="225" w:line="240" w:lineRule="auto"/>
        <w:jc w:val="both"/>
        <w:rPr>
          <w:rFonts w:ascii="Arial" w:eastAsia="Times New Roman" w:hAnsi="Arial" w:cs="Arial"/>
          <w:lang w:eastAsia="hr-HR"/>
        </w:rPr>
      </w:pPr>
      <w:r w:rsidRPr="00870E17">
        <w:rPr>
          <w:rFonts w:ascii="Arial" w:eastAsia="Times New Roman" w:hAnsi="Arial" w:cs="Arial"/>
          <w:lang w:eastAsia="hr-HR"/>
        </w:rPr>
        <w:t>Prilikom procjene dobrog ugleda, propisanog člankom 36. stavkom 1. točkom 4. Zakona</w:t>
      </w:r>
      <w:r w:rsidR="00A15FF3">
        <w:rPr>
          <w:rFonts w:ascii="Arial" w:eastAsia="Times New Roman" w:hAnsi="Arial" w:cs="Arial"/>
          <w:lang w:eastAsia="hr-HR"/>
        </w:rPr>
        <w:t xml:space="preserve"> </w:t>
      </w:r>
      <w:r w:rsidR="00A15FF3" w:rsidRPr="00A15FF3">
        <w:rPr>
          <w:rFonts w:ascii="Arial" w:eastAsia="Times New Roman" w:hAnsi="Arial" w:cs="Arial"/>
          <w:lang w:eastAsia="hr-HR"/>
        </w:rPr>
        <w:t>o otvorenim investicijskim fondovima s javnom ponudom</w:t>
      </w:r>
      <w:r w:rsidRPr="00A15FF3">
        <w:rPr>
          <w:rFonts w:ascii="Arial" w:eastAsia="Times New Roman" w:hAnsi="Arial" w:cs="Arial"/>
          <w:lang w:eastAsia="hr-HR"/>
        </w:rPr>
        <w:t>,</w:t>
      </w:r>
      <w:r w:rsidRPr="00870E17">
        <w:rPr>
          <w:rFonts w:ascii="Arial" w:eastAsia="Times New Roman" w:hAnsi="Arial" w:cs="Arial"/>
          <w:lang w:eastAsia="hr-HR"/>
        </w:rPr>
        <w:t xml:space="preserve"> potrebnog za obavljanje funkcije člana uprave</w:t>
      </w:r>
      <w:r w:rsidR="00A15FF3">
        <w:rPr>
          <w:rFonts w:ascii="Arial" w:eastAsia="Times New Roman" w:hAnsi="Arial" w:cs="Arial"/>
          <w:lang w:eastAsia="hr-HR"/>
        </w:rPr>
        <w:t xml:space="preserve"> na odgovarajući način se primjenjuje i na članove nadzornog odbora te će se</w:t>
      </w:r>
      <w:r w:rsidRPr="00870E17">
        <w:rPr>
          <w:rFonts w:ascii="Arial" w:eastAsia="Times New Roman" w:hAnsi="Arial" w:cs="Arial"/>
          <w:lang w:eastAsia="hr-HR"/>
        </w:rPr>
        <w:t xml:space="preserve"> osobito uzeti u obzir:</w:t>
      </w:r>
    </w:p>
    <w:p w14:paraId="2D245049" w14:textId="77777777" w:rsidR="00D109B0" w:rsidRPr="005E5A42" w:rsidRDefault="00D109B0" w:rsidP="00D109B0">
      <w:pPr>
        <w:pStyle w:val="normal-000004"/>
        <w:spacing w:after="0"/>
        <w:rPr>
          <w:sz w:val="22"/>
        </w:rPr>
      </w:pPr>
      <w:r w:rsidRPr="005E5A42">
        <w:rPr>
          <w:rStyle w:val="defaultparagraphfont-000005"/>
          <w:sz w:val="22"/>
        </w:rPr>
        <w:t xml:space="preserve">a) je li kandidatu zbog nepoštivanja propisa oduzeta odnosno ukinuta odgovarajuća suglasnost ili odobrenje za obavljanje određenih poslova prema zakonima koji su u nadležnosti </w:t>
      </w:r>
      <w:proofErr w:type="spellStart"/>
      <w:r w:rsidRPr="005E5A42">
        <w:rPr>
          <w:rStyle w:val="defaultparagraphfont-000005"/>
          <w:sz w:val="22"/>
        </w:rPr>
        <w:t>Hanfe</w:t>
      </w:r>
      <w:proofErr w:type="spellEnd"/>
      <w:r w:rsidRPr="005E5A42">
        <w:rPr>
          <w:rStyle w:val="defaultparagraphfont-000005"/>
          <w:sz w:val="22"/>
        </w:rPr>
        <w:t xml:space="preserve"> ili drugog nadležnog tijela, odnosno je li mu od strane inozemnog nadzornog tijela oduzeta suglasnost ili izrečena kakva mjera zabrane obavljanja odgovarajućih poslova u fondovskoj industriji, bankarstvu ili na tržištu kapitala,</w:t>
      </w:r>
      <w:r w:rsidRPr="005E5A42">
        <w:rPr>
          <w:sz w:val="22"/>
        </w:rPr>
        <w:t xml:space="preserve"> </w:t>
      </w:r>
    </w:p>
    <w:p w14:paraId="0A18A191" w14:textId="77777777" w:rsidR="00D109B0" w:rsidRDefault="00D109B0" w:rsidP="00D109B0">
      <w:pPr>
        <w:pStyle w:val="normal-000004"/>
        <w:spacing w:after="0"/>
        <w:rPr>
          <w:rStyle w:val="defaultparagraphfont-000005"/>
          <w:sz w:val="22"/>
        </w:rPr>
      </w:pPr>
    </w:p>
    <w:p w14:paraId="371193C0" w14:textId="385E05FE" w:rsidR="00D109B0" w:rsidRPr="005E5A42" w:rsidRDefault="00D109B0" w:rsidP="00D109B0">
      <w:pPr>
        <w:pStyle w:val="normal-000004"/>
        <w:spacing w:after="0"/>
        <w:rPr>
          <w:sz w:val="22"/>
        </w:rPr>
      </w:pPr>
      <w:r w:rsidRPr="005E5A42">
        <w:rPr>
          <w:rStyle w:val="defaultparagraphfont-000005"/>
          <w:sz w:val="22"/>
        </w:rPr>
        <w:t xml:space="preserve">b) je li protiv kandidata pokrenuta istraga, odnosno vodi li se kazneni ili prekršajni postupak ili je pravomoćno osuđen za djela propisana Zakonom o tržištu vrijednosnih papira (»Narodne novine« broj 84/02 i 138/06), Zakonom o kaznenim djelima protiv tržišta kapitala (»Narodne novine« broj 152/08), Zakonom o tržištu kapitala (»Narodne novine« broj 88/08, 146/08, 74/09, 54/13, 159/13, 18/15, 110/15, 123/16 i 131/17), Zakonom o tržištu kapitala (»Narodne novine« broj 65/18 i 17/20) Zakonom o obveznim mirovinskim fondovima (»Narodne novine« broj 19/14, 93/15, 64/18, 115/18 i 58/20), Zakonom o dobrovoljnim mirovinskim fondovima (»Narodne novine« broj 19/14, 29/18 i 115/18), Zakonom o otvorenim investicijskim fondovima s javnom ponudom (»Narodne novine« broj 44/16 </w:t>
      </w:r>
      <w:r>
        <w:rPr>
          <w:rStyle w:val="defaultparagraphfont-000005"/>
          <w:sz w:val="22"/>
        </w:rPr>
        <w:t xml:space="preserve">i </w:t>
      </w:r>
      <w:r w:rsidRPr="005E5A42">
        <w:rPr>
          <w:rStyle w:val="defaultparagraphfont-000005"/>
          <w:sz w:val="22"/>
        </w:rPr>
        <w:t>126/19</w:t>
      </w:r>
      <w:r>
        <w:rPr>
          <w:rStyle w:val="defaultparagraphfont-000005"/>
          <w:sz w:val="22"/>
        </w:rPr>
        <w:t>,</w:t>
      </w:r>
      <w:r w:rsidRPr="005E5A42">
        <w:rPr>
          <w:rStyle w:val="defaultparagraphfont-000005"/>
          <w:sz w:val="22"/>
        </w:rPr>
        <w:t xml:space="preserve"> odnosno »Narodne novine« broj 16/13 i 143/14), Zakonom o alternativnim investicijskim fondovima (»Narodne novine« broj 21/18 i 126/19, odnosno »Narodne novine« broj 16/13 i 143/14), Zakonom o osiguranju (»Narodne novine« broj 30/15, 112/18 i 63/20), Zakonom o sprječavanju pranja novca i financiranja terorizma (»Narodne novine« broj 108/17 i 39/19, odnosno »Narodne novine« broj 87/08 i 25/12) i Zakonom o trgovačkim društvima (»Narodne novine« broj 111/93, 34/99, 121/99, 52/00, 118/03, 107/07, 146/08, 137/09, 152/11, 111/12, 68/13 i 110/15), odnosno za stranu osobu, je li protiv nje pokrenuta istraga, vodi li se postupak ili je pravomoćno osuđena za djela koja po svom opisu i posljedicama odgovaraju navedenim djelima,</w:t>
      </w:r>
      <w:r w:rsidRPr="005E5A42">
        <w:rPr>
          <w:sz w:val="22"/>
        </w:rPr>
        <w:t xml:space="preserve"> </w:t>
      </w:r>
    </w:p>
    <w:p w14:paraId="216581F6" w14:textId="77777777" w:rsidR="00D109B0" w:rsidRDefault="00D109B0" w:rsidP="00D109B0">
      <w:pPr>
        <w:pStyle w:val="normal-000004"/>
        <w:spacing w:after="0"/>
        <w:rPr>
          <w:rStyle w:val="defaultparagraphfont-000005"/>
          <w:sz w:val="22"/>
        </w:rPr>
      </w:pPr>
    </w:p>
    <w:p w14:paraId="2DF6E15C" w14:textId="5E3BD840" w:rsidR="00D109B0" w:rsidRPr="005E5A42" w:rsidRDefault="00D109B0" w:rsidP="00D109B0">
      <w:pPr>
        <w:pStyle w:val="normal-000004"/>
        <w:spacing w:after="0"/>
        <w:rPr>
          <w:sz w:val="22"/>
        </w:rPr>
      </w:pPr>
      <w:r w:rsidRPr="005E5A42">
        <w:rPr>
          <w:rStyle w:val="defaultparagraphfont-000005"/>
          <w:sz w:val="22"/>
        </w:rPr>
        <w:t xml:space="preserve">c) je li protiv kandidata pokrenuta istraga, vodi li se kazneni postupak ili je pravomoćno osuđen za kaznena djela propisana člankom 36. stavkom 6. </w:t>
      </w:r>
      <w:r w:rsidRPr="00D109B0">
        <w:rPr>
          <w:rStyle w:val="defaultparagraphfont-000005"/>
          <w:sz w:val="22"/>
        </w:rPr>
        <w:t>Zakona o otvorenim investicijskim fondovima s javnom ponudom</w:t>
      </w:r>
      <w:r>
        <w:rPr>
          <w:rStyle w:val="defaultparagraphfont-000005"/>
          <w:sz w:val="22"/>
        </w:rPr>
        <w:t>,</w:t>
      </w:r>
      <w:r w:rsidRPr="00D109B0">
        <w:rPr>
          <w:rStyle w:val="defaultparagraphfont-000005"/>
          <w:sz w:val="22"/>
        </w:rPr>
        <w:t xml:space="preserve"> </w:t>
      </w:r>
    </w:p>
    <w:p w14:paraId="0035CB5E" w14:textId="77777777" w:rsidR="00D109B0" w:rsidRDefault="00D109B0" w:rsidP="00D109B0">
      <w:pPr>
        <w:pStyle w:val="normal-000009"/>
        <w:spacing w:after="0"/>
        <w:rPr>
          <w:rStyle w:val="defaultparagraphfont-000005"/>
          <w:sz w:val="22"/>
        </w:rPr>
      </w:pPr>
    </w:p>
    <w:p w14:paraId="50B52F6D" w14:textId="51E95A30" w:rsidR="00D109B0" w:rsidRPr="005E5A42" w:rsidRDefault="00D109B0" w:rsidP="00D109B0">
      <w:pPr>
        <w:pStyle w:val="normal-000009"/>
        <w:spacing w:after="0"/>
        <w:rPr>
          <w:sz w:val="22"/>
        </w:rPr>
      </w:pPr>
      <w:r w:rsidRPr="005E5A42">
        <w:rPr>
          <w:rStyle w:val="defaultparagraphfont-000005"/>
          <w:sz w:val="22"/>
        </w:rPr>
        <w:t>d) je li protiv kandidata pokrenuta istraga, odnosno vodi li se kazneni postupak ili je pravomoćno osuđen za kaznena djela iz Kaznenog zakona (»Narodne novine«, broj 110/97, 27/98, 50/00, 129/00, 51/01, 111/03, 190/03 – odluka Ustavnog suda, 105/04, 84/05, 71/06, 110/07, 152/08 i 57/11) koja su u pravnom kontinuitetu s navedenim kaznenim djelima iz točke c) ovoga članka, odnosno za stranu osobu, je li protiv nje pokrenuta istraga, vodi li se postupak ili je pravomoćno osuđena za djela koja po svom opisu i posljedicama odgovaraju navedenim kaznenim djelima,</w:t>
      </w:r>
      <w:r w:rsidRPr="005E5A42">
        <w:rPr>
          <w:sz w:val="22"/>
        </w:rPr>
        <w:t xml:space="preserve"> </w:t>
      </w:r>
    </w:p>
    <w:p w14:paraId="633F1925" w14:textId="77777777" w:rsidR="00D109B0" w:rsidRDefault="00D109B0" w:rsidP="00D109B0">
      <w:pPr>
        <w:pStyle w:val="normal-000009"/>
        <w:spacing w:after="0"/>
        <w:rPr>
          <w:rStyle w:val="defaultparagraphfont-000005"/>
          <w:sz w:val="22"/>
        </w:rPr>
      </w:pPr>
    </w:p>
    <w:p w14:paraId="71D7DF5A" w14:textId="06B48347" w:rsidR="00D109B0" w:rsidRDefault="00D109B0" w:rsidP="00D109B0">
      <w:pPr>
        <w:pStyle w:val="normal-000009"/>
        <w:spacing w:after="0"/>
        <w:rPr>
          <w:sz w:val="22"/>
        </w:rPr>
      </w:pPr>
      <w:r w:rsidRPr="005E5A42">
        <w:rPr>
          <w:rStyle w:val="defaultparagraphfont-000005"/>
          <w:sz w:val="22"/>
        </w:rPr>
        <w:t>e) dosadašnji profesionalni rad i osobni integritet kandidata,</w:t>
      </w:r>
      <w:r w:rsidRPr="005E5A42">
        <w:rPr>
          <w:sz w:val="22"/>
        </w:rPr>
        <w:t xml:space="preserve"> </w:t>
      </w:r>
    </w:p>
    <w:p w14:paraId="561CDE4F" w14:textId="77777777" w:rsidR="00D109B0" w:rsidRPr="005E5A42" w:rsidRDefault="00D109B0" w:rsidP="00D109B0">
      <w:pPr>
        <w:pStyle w:val="normal-000009"/>
        <w:spacing w:after="0"/>
        <w:rPr>
          <w:sz w:val="22"/>
        </w:rPr>
      </w:pPr>
    </w:p>
    <w:p w14:paraId="01A0715E" w14:textId="7F440FC1" w:rsidR="00D109B0" w:rsidRDefault="00D109B0" w:rsidP="00D109B0">
      <w:pPr>
        <w:pStyle w:val="normal-000009"/>
        <w:spacing w:after="0"/>
        <w:rPr>
          <w:sz w:val="22"/>
        </w:rPr>
      </w:pPr>
      <w:r w:rsidRPr="005E5A42">
        <w:rPr>
          <w:rStyle w:val="defaultparagraphfont-000005"/>
          <w:sz w:val="22"/>
        </w:rPr>
        <w:t>f) ugrožavaju li poslovni rezultati i/ili financijska stabilnost ugled kandidata,</w:t>
      </w:r>
      <w:r w:rsidRPr="005E5A42">
        <w:rPr>
          <w:sz w:val="22"/>
        </w:rPr>
        <w:t xml:space="preserve"> </w:t>
      </w:r>
    </w:p>
    <w:p w14:paraId="711D666E" w14:textId="77777777" w:rsidR="00D109B0" w:rsidRPr="005E5A42" w:rsidRDefault="00D109B0" w:rsidP="00D109B0">
      <w:pPr>
        <w:pStyle w:val="normal-000009"/>
        <w:spacing w:after="0"/>
        <w:rPr>
          <w:sz w:val="22"/>
        </w:rPr>
      </w:pPr>
    </w:p>
    <w:p w14:paraId="0329C565" w14:textId="77777777" w:rsidR="00D109B0" w:rsidRPr="005E5A42" w:rsidRDefault="00D109B0" w:rsidP="00D109B0">
      <w:pPr>
        <w:pStyle w:val="normal-000009"/>
        <w:spacing w:after="0"/>
        <w:rPr>
          <w:sz w:val="22"/>
        </w:rPr>
      </w:pPr>
      <w:r w:rsidRPr="005E5A42">
        <w:rPr>
          <w:rStyle w:val="defaultparagraphfont-000005"/>
          <w:sz w:val="22"/>
        </w:rPr>
        <w:t>g) postoje li drugi razlozi za sumnju u dobar ugled kandidata.</w:t>
      </w:r>
      <w:r w:rsidRPr="005E5A42">
        <w:rPr>
          <w:sz w:val="22"/>
        </w:rPr>
        <w:t xml:space="preserve"> </w:t>
      </w:r>
    </w:p>
    <w:p w14:paraId="54988EE2" w14:textId="77777777" w:rsidR="00F20376" w:rsidRDefault="00F20376" w:rsidP="00F20376">
      <w:pPr>
        <w:pStyle w:val="normal-000004"/>
        <w:spacing w:after="0"/>
        <w:rPr>
          <w:rStyle w:val="defaultparagraphfont-000005"/>
          <w:sz w:val="22"/>
        </w:rPr>
      </w:pPr>
    </w:p>
    <w:p w14:paraId="7585C8ED" w14:textId="02175806" w:rsidR="00F20376" w:rsidRPr="005E5A42" w:rsidRDefault="00F20376" w:rsidP="00F20376">
      <w:pPr>
        <w:pStyle w:val="normal-000004"/>
        <w:spacing w:after="0"/>
        <w:rPr>
          <w:sz w:val="22"/>
        </w:rPr>
      </w:pPr>
      <w:r w:rsidRPr="005E5A42">
        <w:rPr>
          <w:rStyle w:val="defaultparagraphfont-000005"/>
          <w:sz w:val="22"/>
        </w:rPr>
        <w:t xml:space="preserve">Prilikom procjene uvjeta iz </w:t>
      </w:r>
      <w:r>
        <w:rPr>
          <w:rStyle w:val="defaultparagraphfont-000005"/>
          <w:sz w:val="22"/>
        </w:rPr>
        <w:t xml:space="preserve">točaka a) do d) </w:t>
      </w:r>
      <w:proofErr w:type="spellStart"/>
      <w:r w:rsidRPr="005E5A42">
        <w:rPr>
          <w:rStyle w:val="defaultparagraphfont-000005"/>
          <w:sz w:val="22"/>
        </w:rPr>
        <w:t>Hanfa</w:t>
      </w:r>
      <w:proofErr w:type="spellEnd"/>
      <w:r w:rsidRPr="005E5A42">
        <w:rPr>
          <w:rStyle w:val="defaultparagraphfont-000005"/>
          <w:sz w:val="22"/>
        </w:rPr>
        <w:t xml:space="preserve"> će uzeti u obzir sve dostupne informacije vezane uz vrstu presude ili rješenja, stupanj u kojemu se postupak nalazi, izjavljene pravne lijekove, izrečenu sankciju, postojeće okolnosti, značaj kaznenog djela ili prekršaja, razdoblje koje je proteklo od vremena počinjenja djela i ponašanje osobe u tom vremenu. </w:t>
      </w:r>
      <w:proofErr w:type="spellStart"/>
      <w:r w:rsidRPr="005E5A42">
        <w:rPr>
          <w:rStyle w:val="defaultparagraphfont-000005"/>
          <w:sz w:val="22"/>
        </w:rPr>
        <w:t>Hanfa</w:t>
      </w:r>
      <w:proofErr w:type="spellEnd"/>
      <w:r w:rsidRPr="005E5A42">
        <w:rPr>
          <w:rStyle w:val="defaultparagraphfont-000005"/>
          <w:sz w:val="22"/>
        </w:rPr>
        <w:t xml:space="preserve"> će voditi računa i o većem broju lakših djela koja pojedinačno ne narušavaju, ali zajedno mogu narušiti dobar ugled osobe.</w:t>
      </w:r>
      <w:r w:rsidRPr="005E5A42">
        <w:rPr>
          <w:sz w:val="22"/>
        </w:rPr>
        <w:t xml:space="preserve"> </w:t>
      </w:r>
    </w:p>
    <w:p w14:paraId="6834695B" w14:textId="2027AC31" w:rsidR="00F20376" w:rsidRPr="005E5A42" w:rsidRDefault="00F20376" w:rsidP="00F20376">
      <w:pPr>
        <w:pStyle w:val="normal-000004"/>
        <w:spacing w:after="0"/>
        <w:rPr>
          <w:sz w:val="22"/>
        </w:rPr>
      </w:pPr>
      <w:bookmarkStart w:id="0" w:name="_GoBack"/>
      <w:bookmarkEnd w:id="0"/>
      <w:r w:rsidRPr="005E5A42">
        <w:rPr>
          <w:rStyle w:val="defaultparagraphfont-000005"/>
          <w:sz w:val="22"/>
        </w:rPr>
        <w:lastRenderedPageBreak/>
        <w:t>Dodatno, pri procjeni uvjeta iz</w:t>
      </w:r>
      <w:r>
        <w:rPr>
          <w:rStyle w:val="defaultparagraphfont-000005"/>
          <w:sz w:val="22"/>
        </w:rPr>
        <w:t xml:space="preserve"> točke</w:t>
      </w:r>
      <w:r w:rsidRPr="005E5A42">
        <w:rPr>
          <w:rStyle w:val="defaultparagraphfont-000005"/>
          <w:sz w:val="22"/>
        </w:rPr>
        <w:t xml:space="preserve"> e) </w:t>
      </w:r>
      <w:proofErr w:type="spellStart"/>
      <w:r w:rsidRPr="005E5A42">
        <w:rPr>
          <w:rStyle w:val="defaultparagraphfont-000005"/>
          <w:sz w:val="22"/>
        </w:rPr>
        <w:t>Hanfa</w:t>
      </w:r>
      <w:proofErr w:type="spellEnd"/>
      <w:r>
        <w:rPr>
          <w:rStyle w:val="defaultparagraphfont-000005"/>
          <w:sz w:val="22"/>
        </w:rPr>
        <w:t xml:space="preserve"> </w:t>
      </w:r>
      <w:r w:rsidRPr="005E5A42">
        <w:rPr>
          <w:rStyle w:val="defaultparagraphfont-000005"/>
          <w:sz w:val="22"/>
        </w:rPr>
        <w:t xml:space="preserve">će analizirati informacije koje upućuju na nekorektno ponašanje kandidata u dosadašnjem profesionalnom radu, poput nestručnog ili nesavjesnog postupanja ili propuštanja dužnog postupanja, netransparentnog postupanja, nesuradnje s nadležnim tijelima ili ne postupanja po izrečenim mjerama </w:t>
      </w:r>
      <w:proofErr w:type="spellStart"/>
      <w:r w:rsidRPr="005E5A42">
        <w:rPr>
          <w:rStyle w:val="defaultparagraphfont-000005"/>
          <w:sz w:val="22"/>
        </w:rPr>
        <w:t>Hanfe</w:t>
      </w:r>
      <w:proofErr w:type="spellEnd"/>
      <w:r w:rsidRPr="005E5A42">
        <w:rPr>
          <w:rStyle w:val="defaultparagraphfont-000005"/>
          <w:sz w:val="22"/>
        </w:rPr>
        <w:t xml:space="preserve"> ili drugog nadležnog tijela, uskraćivanja ili ukidanja odnosno oduzimanja odobrenja ili licence za obavljanje rukovodećih funkcija ili obavljanja stručnih zanimanja ili djelatnosti te, ako je dostupno, analizirati će i razloge otkaza ugovora o radu, kao i razloge smjene s ključne ili slične funkcije i zabrane vođenja poslova ili zastupanja pravne osobe izrečene od nadležnog tijela kao i sve druge podatke i dokaze koji upućuju na to da postupci kandidata nisu u skladu s visokim standardima profesionalnog ponašanja.</w:t>
      </w:r>
      <w:r w:rsidRPr="005E5A42">
        <w:rPr>
          <w:sz w:val="22"/>
        </w:rPr>
        <w:t xml:space="preserve"> </w:t>
      </w:r>
    </w:p>
    <w:p w14:paraId="071F9ACB" w14:textId="77777777" w:rsidR="003B1257" w:rsidRDefault="003B1257" w:rsidP="00F20376">
      <w:pPr>
        <w:pStyle w:val="normal-000004"/>
        <w:spacing w:after="0"/>
        <w:rPr>
          <w:rStyle w:val="defaultparagraphfont-000005"/>
          <w:sz w:val="22"/>
        </w:rPr>
      </w:pPr>
    </w:p>
    <w:p w14:paraId="7F7F3313" w14:textId="44979AEF" w:rsidR="00F20376" w:rsidRPr="005E5A42" w:rsidRDefault="00F20376" w:rsidP="00F20376">
      <w:pPr>
        <w:pStyle w:val="normal-000004"/>
        <w:spacing w:after="0"/>
        <w:rPr>
          <w:sz w:val="22"/>
        </w:rPr>
      </w:pPr>
      <w:r w:rsidRPr="005E5A42">
        <w:rPr>
          <w:rStyle w:val="defaultparagraphfont-000005"/>
          <w:sz w:val="22"/>
        </w:rPr>
        <w:t>Prilikom procjene uvjeta iz</w:t>
      </w:r>
      <w:r>
        <w:rPr>
          <w:rStyle w:val="defaultparagraphfont-000005"/>
          <w:sz w:val="22"/>
        </w:rPr>
        <w:t xml:space="preserve"> toč</w:t>
      </w:r>
      <w:r w:rsidRPr="005E5A42">
        <w:rPr>
          <w:rStyle w:val="defaultparagraphfont-000005"/>
          <w:sz w:val="22"/>
        </w:rPr>
        <w:t>k</w:t>
      </w:r>
      <w:r>
        <w:rPr>
          <w:rStyle w:val="defaultparagraphfont-000005"/>
          <w:sz w:val="22"/>
        </w:rPr>
        <w:t>e</w:t>
      </w:r>
      <w:r w:rsidRPr="005E5A42">
        <w:rPr>
          <w:rStyle w:val="defaultparagraphfont-000005"/>
          <w:sz w:val="22"/>
        </w:rPr>
        <w:t xml:space="preserve"> f) </w:t>
      </w:r>
      <w:proofErr w:type="spellStart"/>
      <w:r w:rsidRPr="005E5A42">
        <w:rPr>
          <w:rStyle w:val="defaultparagraphfont-000005"/>
          <w:sz w:val="22"/>
        </w:rPr>
        <w:t>Hanfa</w:t>
      </w:r>
      <w:proofErr w:type="spellEnd"/>
      <w:r w:rsidRPr="005E5A42">
        <w:rPr>
          <w:rStyle w:val="defaultparagraphfont-000005"/>
          <w:sz w:val="22"/>
        </w:rPr>
        <w:t xml:space="preserve"> će uzeti u obzir financijske i poslovne rezultate trgovačkog društva u kojem kandidat ima značajni udio i/ili rukovodeću funkciju, a prije nego što je nad društvom provedena </w:t>
      </w:r>
      <w:proofErr w:type="spellStart"/>
      <w:r w:rsidRPr="005E5A42">
        <w:rPr>
          <w:rStyle w:val="defaultparagraphfont-000005"/>
          <w:sz w:val="22"/>
        </w:rPr>
        <w:t>predstečajna</w:t>
      </w:r>
      <w:proofErr w:type="spellEnd"/>
      <w:r w:rsidRPr="005E5A42">
        <w:rPr>
          <w:rStyle w:val="defaultparagraphfont-000005"/>
          <w:sz w:val="22"/>
        </w:rPr>
        <w:t xml:space="preserve"> nagodba, otvoren stečajni postupak, donesena odluka o prisilnoj likvidaciji ili je oduzeto odnosno ukinuto odobrenje za rad, a koji bi mogli utjecati na dobar ugled i integritet kandidata. </w:t>
      </w:r>
      <w:proofErr w:type="spellStart"/>
      <w:r w:rsidRPr="005E5A42">
        <w:rPr>
          <w:rStyle w:val="defaultparagraphfont-000005"/>
          <w:sz w:val="22"/>
        </w:rPr>
        <w:t>Hanfa</w:t>
      </w:r>
      <w:proofErr w:type="spellEnd"/>
      <w:r w:rsidRPr="005E5A42">
        <w:rPr>
          <w:rStyle w:val="defaultparagraphfont-000005"/>
          <w:sz w:val="22"/>
        </w:rPr>
        <w:t xml:space="preserve"> će pritom procijeniti je li postupanje kandidata utjecalo na nastanak ovih događaja.</w:t>
      </w:r>
      <w:r w:rsidRPr="005E5A42">
        <w:rPr>
          <w:sz w:val="22"/>
        </w:rPr>
        <w:t xml:space="preserve"> </w:t>
      </w:r>
    </w:p>
    <w:p w14:paraId="363AA566" w14:textId="64DD1C5A" w:rsidR="00846206" w:rsidRDefault="00846206" w:rsidP="00F20376">
      <w:pPr>
        <w:shd w:val="clear" w:color="auto" w:fill="FFFFFF"/>
        <w:spacing w:after="0" w:line="240" w:lineRule="auto"/>
        <w:jc w:val="both"/>
        <w:textAlignment w:val="baseline"/>
        <w:rPr>
          <w:rFonts w:ascii="Arial" w:eastAsia="Times New Roman" w:hAnsi="Arial" w:cs="Arial"/>
          <w:color w:val="231F20"/>
          <w:szCs w:val="20"/>
          <w:lang w:eastAsia="hr-HR"/>
        </w:rPr>
      </w:pPr>
    </w:p>
    <w:p w14:paraId="1195981E" w14:textId="78A63A6D" w:rsidR="00E447BB" w:rsidRDefault="00E447BB" w:rsidP="00F20376">
      <w:pPr>
        <w:shd w:val="clear" w:color="auto" w:fill="FFFFFF"/>
        <w:spacing w:after="0" w:line="240" w:lineRule="auto"/>
        <w:jc w:val="both"/>
        <w:textAlignment w:val="baseline"/>
        <w:rPr>
          <w:rFonts w:ascii="Arial" w:eastAsia="Times New Roman" w:hAnsi="Arial" w:cs="Arial"/>
          <w:color w:val="231F20"/>
          <w:szCs w:val="20"/>
          <w:lang w:eastAsia="hr-HR"/>
        </w:rPr>
      </w:pPr>
      <w:r w:rsidRPr="00E447BB">
        <w:rPr>
          <w:rFonts w:ascii="Arial" w:eastAsia="Times New Roman" w:hAnsi="Arial" w:cs="Arial"/>
          <w:color w:val="231F20"/>
          <w:szCs w:val="20"/>
          <w:lang w:eastAsia="hr-HR"/>
        </w:rPr>
        <w:t>Utvrđivanje postojanja okolnosti iz toč</w:t>
      </w:r>
      <w:r>
        <w:rPr>
          <w:rFonts w:ascii="Arial" w:eastAsia="Times New Roman" w:hAnsi="Arial" w:cs="Arial"/>
          <w:color w:val="231F20"/>
          <w:szCs w:val="20"/>
          <w:lang w:eastAsia="hr-HR"/>
        </w:rPr>
        <w:t>a</w:t>
      </w:r>
      <w:r w:rsidRPr="00E447BB">
        <w:rPr>
          <w:rFonts w:ascii="Arial" w:eastAsia="Times New Roman" w:hAnsi="Arial" w:cs="Arial"/>
          <w:color w:val="231F20"/>
          <w:szCs w:val="20"/>
          <w:lang w:eastAsia="hr-HR"/>
        </w:rPr>
        <w:t>k</w:t>
      </w:r>
      <w:r>
        <w:rPr>
          <w:rFonts w:ascii="Arial" w:eastAsia="Times New Roman" w:hAnsi="Arial" w:cs="Arial"/>
          <w:color w:val="231F20"/>
          <w:szCs w:val="20"/>
          <w:lang w:eastAsia="hr-HR"/>
        </w:rPr>
        <w:t>a</w:t>
      </w:r>
      <w:r w:rsidRPr="00E447BB">
        <w:rPr>
          <w:rFonts w:ascii="Arial" w:eastAsia="Times New Roman" w:hAnsi="Arial" w:cs="Arial"/>
          <w:color w:val="231F20"/>
          <w:szCs w:val="20"/>
          <w:lang w:eastAsia="hr-HR"/>
        </w:rPr>
        <w:t xml:space="preserve"> a) do </w:t>
      </w:r>
      <w:r>
        <w:rPr>
          <w:rFonts w:ascii="Arial" w:eastAsia="Times New Roman" w:hAnsi="Arial" w:cs="Arial"/>
          <w:color w:val="231F20"/>
          <w:szCs w:val="20"/>
          <w:lang w:eastAsia="hr-HR"/>
        </w:rPr>
        <w:t>g</w:t>
      </w:r>
      <w:r w:rsidRPr="00E447BB">
        <w:rPr>
          <w:rFonts w:ascii="Arial" w:eastAsia="Times New Roman" w:hAnsi="Arial" w:cs="Arial"/>
          <w:color w:val="231F20"/>
          <w:szCs w:val="20"/>
          <w:lang w:eastAsia="hr-HR"/>
        </w:rPr>
        <w:t>) ne dovodi u pitanje primjenu načela presumpcije nedužnosti iz zakona kojim se uređuje kazneni postupak.</w:t>
      </w:r>
    </w:p>
    <w:p w14:paraId="7292E465" w14:textId="77777777" w:rsidR="00E447BB" w:rsidRDefault="00E447BB" w:rsidP="00F20376">
      <w:pPr>
        <w:shd w:val="clear" w:color="auto" w:fill="FFFFFF"/>
        <w:spacing w:after="0" w:line="240" w:lineRule="auto"/>
        <w:jc w:val="both"/>
        <w:textAlignment w:val="baseline"/>
        <w:rPr>
          <w:rFonts w:ascii="Arial" w:eastAsia="Times New Roman" w:hAnsi="Arial" w:cs="Arial"/>
          <w:color w:val="231F20"/>
          <w:szCs w:val="20"/>
          <w:lang w:eastAsia="hr-HR"/>
        </w:rPr>
      </w:pPr>
    </w:p>
    <w:p w14:paraId="5772DC4F" w14:textId="71F8D867" w:rsidR="00F20376" w:rsidRPr="00F20376" w:rsidRDefault="00F20376" w:rsidP="00F20376">
      <w:pPr>
        <w:shd w:val="clear" w:color="auto" w:fill="FFFFFF"/>
        <w:spacing w:after="0" w:line="240" w:lineRule="auto"/>
        <w:jc w:val="both"/>
        <w:textAlignment w:val="baseline"/>
        <w:rPr>
          <w:rFonts w:ascii="Arial" w:eastAsia="Times New Roman" w:hAnsi="Arial" w:cs="Arial"/>
          <w:szCs w:val="20"/>
          <w:lang w:eastAsia="hr-HR"/>
        </w:rPr>
      </w:pPr>
      <w:r w:rsidRPr="00F20376">
        <w:rPr>
          <w:rFonts w:ascii="Arial" w:eastAsia="Times New Roman" w:hAnsi="Arial" w:cs="Arial"/>
          <w:color w:val="231F20"/>
          <w:szCs w:val="20"/>
          <w:lang w:eastAsia="hr-HR"/>
        </w:rPr>
        <w:t>Ako društvo za upravljanje ima odobrenje za obavljanje djelatnosti iz članka 13. stavka 2. Zakona</w:t>
      </w:r>
      <w:r>
        <w:rPr>
          <w:rFonts w:ascii="Arial" w:eastAsia="Times New Roman" w:hAnsi="Arial" w:cs="Arial"/>
          <w:color w:val="231F20"/>
          <w:szCs w:val="20"/>
          <w:lang w:eastAsia="hr-HR"/>
        </w:rPr>
        <w:t xml:space="preserve"> </w:t>
      </w:r>
      <w:r w:rsidRPr="00F20376">
        <w:rPr>
          <w:rFonts w:ascii="Arial" w:eastAsia="Times New Roman" w:hAnsi="Arial" w:cs="Arial"/>
          <w:color w:val="231F20"/>
          <w:szCs w:val="20"/>
          <w:lang w:eastAsia="hr-HR"/>
        </w:rPr>
        <w:t>otvorenim investicijskim fondovima s javnom ponudom, prilikom imenovanja, odnosno izbora članova nadzornog odbora društva za upravljanje potrebno je pridržavati se odredbi Zakona</w:t>
      </w:r>
      <w:r w:rsidR="00846206">
        <w:rPr>
          <w:rFonts w:ascii="Arial" w:eastAsia="Times New Roman" w:hAnsi="Arial" w:cs="Arial"/>
          <w:color w:val="231F20"/>
          <w:szCs w:val="20"/>
          <w:lang w:eastAsia="hr-HR"/>
        </w:rPr>
        <w:t xml:space="preserve"> </w:t>
      </w:r>
      <w:r w:rsidR="00846206" w:rsidRPr="00846206">
        <w:rPr>
          <w:rFonts w:ascii="Arial" w:eastAsia="Times New Roman" w:hAnsi="Arial" w:cs="Arial"/>
          <w:color w:val="231F20"/>
          <w:szCs w:val="20"/>
          <w:lang w:eastAsia="hr-HR"/>
        </w:rPr>
        <w:t>otvorenim investicijskim fondovima s javnom ponudom</w:t>
      </w:r>
      <w:r w:rsidRPr="00F20376">
        <w:rPr>
          <w:rFonts w:ascii="Arial" w:eastAsia="Times New Roman" w:hAnsi="Arial" w:cs="Arial"/>
          <w:color w:val="231F20"/>
          <w:szCs w:val="20"/>
          <w:lang w:eastAsia="hr-HR"/>
        </w:rPr>
        <w:t xml:space="preserve"> i Pravilnika</w:t>
      </w:r>
      <w:r w:rsidR="00846206" w:rsidRPr="00846206">
        <w:rPr>
          <w:rFonts w:ascii="Arial" w:hAnsi="Arial" w:cs="Arial"/>
        </w:rPr>
        <w:t xml:space="preserve"> </w:t>
      </w:r>
      <w:r w:rsidR="00846206">
        <w:rPr>
          <w:rFonts w:ascii="Arial" w:hAnsi="Arial" w:cs="Arial"/>
        </w:rPr>
        <w:t>o kriterijima za procjenu uvjeta za članstvo u upravi i nadzornom odboru društva za upravljanje UCITS fondovima</w:t>
      </w:r>
      <w:r w:rsidRPr="00F20376">
        <w:rPr>
          <w:rFonts w:ascii="Arial" w:eastAsia="Times New Roman" w:hAnsi="Arial" w:cs="Arial"/>
          <w:color w:val="231F20"/>
          <w:szCs w:val="20"/>
          <w:lang w:eastAsia="hr-HR"/>
        </w:rPr>
        <w:t xml:space="preserve"> i zakona kojim se uređuje osnivanje i upravljanje alternativnim investicijskim fondovima, zakona kojim se uređuje osnivanje i poslovanje dobrovoljnih mirovinskih fondova, te propisa donesenih na temelju tih zakona.</w:t>
      </w:r>
      <w:r w:rsidRPr="00F20376">
        <w:rPr>
          <w:rFonts w:ascii="Arial" w:eastAsia="Times New Roman" w:hAnsi="Arial" w:cs="Arial"/>
          <w:szCs w:val="20"/>
          <w:lang w:eastAsia="hr-HR"/>
        </w:rPr>
        <w:t xml:space="preserve"> </w:t>
      </w:r>
    </w:p>
    <w:p w14:paraId="6CD71722" w14:textId="77777777" w:rsidR="00F20376" w:rsidRDefault="00F20376" w:rsidP="00870E17">
      <w:pPr>
        <w:pStyle w:val="box454206"/>
        <w:jc w:val="both"/>
        <w:rPr>
          <w:rFonts w:ascii="Arial" w:hAnsi="Arial" w:cs="Arial"/>
          <w:sz w:val="22"/>
          <w:szCs w:val="22"/>
        </w:rPr>
      </w:pPr>
    </w:p>
    <w:p w14:paraId="2298D102" w14:textId="77777777" w:rsidR="006E45D4" w:rsidRDefault="006E45D4" w:rsidP="00870E17">
      <w:pPr>
        <w:pStyle w:val="box454206"/>
        <w:jc w:val="both"/>
        <w:rPr>
          <w:rFonts w:ascii="Arial" w:hAnsi="Arial" w:cs="Arial"/>
          <w:sz w:val="22"/>
          <w:szCs w:val="22"/>
        </w:rPr>
      </w:pPr>
    </w:p>
    <w:sectPr w:rsidR="006E4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76D"/>
    <w:rsid w:val="00084F9F"/>
    <w:rsid w:val="000B5A3D"/>
    <w:rsid w:val="00104225"/>
    <w:rsid w:val="002462A7"/>
    <w:rsid w:val="003B1257"/>
    <w:rsid w:val="003E2FC8"/>
    <w:rsid w:val="004B6986"/>
    <w:rsid w:val="004F7DDC"/>
    <w:rsid w:val="00513E7F"/>
    <w:rsid w:val="00565A38"/>
    <w:rsid w:val="00574B0A"/>
    <w:rsid w:val="005C17D9"/>
    <w:rsid w:val="006973CB"/>
    <w:rsid w:val="006E45D4"/>
    <w:rsid w:val="0071110F"/>
    <w:rsid w:val="0071676D"/>
    <w:rsid w:val="007E0155"/>
    <w:rsid w:val="00812435"/>
    <w:rsid w:val="0081655F"/>
    <w:rsid w:val="00846206"/>
    <w:rsid w:val="00870E17"/>
    <w:rsid w:val="008C4D85"/>
    <w:rsid w:val="008C4E1A"/>
    <w:rsid w:val="00A15FF3"/>
    <w:rsid w:val="00AD43FE"/>
    <w:rsid w:val="00B52B58"/>
    <w:rsid w:val="00B52F04"/>
    <w:rsid w:val="00D109B0"/>
    <w:rsid w:val="00DF137E"/>
    <w:rsid w:val="00E06219"/>
    <w:rsid w:val="00E447BB"/>
    <w:rsid w:val="00E55D5F"/>
    <w:rsid w:val="00E57A37"/>
    <w:rsid w:val="00E729CB"/>
    <w:rsid w:val="00E74E14"/>
    <w:rsid w:val="00EE2FDF"/>
    <w:rsid w:val="00F20376"/>
    <w:rsid w:val="00F254F2"/>
    <w:rsid w:val="00F329EE"/>
    <w:rsid w:val="00F93E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0DD"/>
  <w15:chartTrackingRefBased/>
  <w15:docId w15:val="{201FF632-9FB8-4029-BE5C-F6476400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paragraph" w:styleId="Heading1">
    <w:name w:val="heading 1"/>
    <w:basedOn w:val="Normal"/>
    <w:link w:val="Heading1Char"/>
    <w:uiPriority w:val="9"/>
    <w:qFormat/>
    <w:rsid w:val="002462A7"/>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F20376"/>
    <w:pPr>
      <w:keepNext/>
      <w:keepLines/>
      <w:spacing w:before="40" w:after="0"/>
      <w:outlineLvl w:val="1"/>
    </w:pPr>
    <w:rPr>
      <w:rFonts w:asciiTheme="majorHAnsi" w:eastAsiaTheme="majorEastAsia" w:hAnsiTheme="majorHAnsi" w:cstheme="majorBidi"/>
      <w:color w:val="98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206">
    <w:name w:val="box_454206"/>
    <w:basedOn w:val="Normal"/>
    <w:rsid w:val="0071676D"/>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9821">
    <w:name w:val="box_459821"/>
    <w:basedOn w:val="Normal"/>
    <w:rsid w:val="006E45D4"/>
    <w:pPr>
      <w:spacing w:before="100" w:beforeAutospacing="1" w:after="225"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5C1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D9"/>
    <w:rPr>
      <w:rFonts w:ascii="Segoe UI" w:hAnsi="Segoe UI" w:cs="Segoe UI"/>
      <w:sz w:val="18"/>
      <w:szCs w:val="18"/>
    </w:rPr>
  </w:style>
  <w:style w:type="character" w:customStyle="1" w:styleId="defaultparagraphfont-000005">
    <w:name w:val="defaultparagraphfont-000005"/>
    <w:basedOn w:val="DefaultParagraphFont"/>
    <w:rsid w:val="002462A7"/>
    <w:rPr>
      <w:rFonts w:ascii="Arial" w:hAnsi="Arial" w:cs="Arial" w:hint="default"/>
      <w:b w:val="0"/>
      <w:bCs w:val="0"/>
      <w:color w:val="231F20"/>
      <w:sz w:val="20"/>
      <w:szCs w:val="20"/>
    </w:rPr>
  </w:style>
  <w:style w:type="character" w:customStyle="1" w:styleId="Heading1Char">
    <w:name w:val="Heading 1 Char"/>
    <w:basedOn w:val="DefaultParagraphFont"/>
    <w:link w:val="Heading1"/>
    <w:uiPriority w:val="9"/>
    <w:rsid w:val="002462A7"/>
    <w:rPr>
      <w:rFonts w:ascii="Times New Roman" w:eastAsiaTheme="minorEastAsia" w:hAnsi="Times New Roman" w:cs="Times New Roman"/>
      <w:b/>
      <w:bCs/>
      <w:kern w:val="36"/>
      <w:sz w:val="48"/>
      <w:szCs w:val="48"/>
      <w:lang w:eastAsia="hr-HR"/>
    </w:rPr>
  </w:style>
  <w:style w:type="paragraph" w:customStyle="1" w:styleId="normal-000004">
    <w:name w:val="normal-000004"/>
    <w:basedOn w:val="Normal"/>
    <w:rsid w:val="002462A7"/>
    <w:pPr>
      <w:shd w:val="clear" w:color="auto" w:fill="FFFFFF"/>
      <w:spacing w:after="30" w:line="240" w:lineRule="auto"/>
      <w:jc w:val="both"/>
      <w:textAlignment w:val="baseline"/>
    </w:pPr>
    <w:rPr>
      <w:rFonts w:ascii="Arial" w:eastAsiaTheme="minorEastAsia" w:hAnsi="Arial" w:cs="Arial"/>
      <w:sz w:val="20"/>
      <w:szCs w:val="20"/>
      <w:lang w:eastAsia="hr-HR"/>
    </w:rPr>
  </w:style>
  <w:style w:type="paragraph" w:customStyle="1" w:styleId="normal-000009">
    <w:name w:val="normal-000009"/>
    <w:basedOn w:val="Normal"/>
    <w:rsid w:val="002462A7"/>
    <w:pPr>
      <w:shd w:val="clear" w:color="auto" w:fill="FFFFFF"/>
      <w:spacing w:after="30" w:line="240" w:lineRule="auto"/>
      <w:jc w:val="both"/>
      <w:textAlignment w:val="baseline"/>
    </w:pPr>
    <w:rPr>
      <w:rFonts w:ascii="Arial" w:eastAsiaTheme="minorEastAsia" w:hAnsi="Arial" w:cs="Arial"/>
      <w:sz w:val="20"/>
      <w:szCs w:val="20"/>
      <w:lang w:eastAsia="hr-HR"/>
    </w:rPr>
  </w:style>
  <w:style w:type="character" w:customStyle="1" w:styleId="Heading2Char">
    <w:name w:val="Heading 2 Char"/>
    <w:basedOn w:val="DefaultParagraphFont"/>
    <w:link w:val="Heading2"/>
    <w:uiPriority w:val="9"/>
    <w:semiHidden/>
    <w:rsid w:val="00F20376"/>
    <w:rPr>
      <w:rFonts w:asciiTheme="majorHAnsi" w:eastAsiaTheme="majorEastAsia" w:hAnsiTheme="majorHAnsi" w:cstheme="majorBidi"/>
      <w:color w:val="9800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724637">
      <w:bodyDiv w:val="1"/>
      <w:marLeft w:val="0"/>
      <w:marRight w:val="0"/>
      <w:marTop w:val="0"/>
      <w:marBottom w:val="0"/>
      <w:divBdr>
        <w:top w:val="none" w:sz="0" w:space="0" w:color="auto"/>
        <w:left w:val="none" w:sz="0" w:space="0" w:color="auto"/>
        <w:bottom w:val="none" w:sz="0" w:space="0" w:color="auto"/>
        <w:right w:val="none" w:sz="0" w:space="0" w:color="auto"/>
      </w:divBdr>
      <w:divsChild>
        <w:div w:id="1473475893">
          <w:marLeft w:val="0"/>
          <w:marRight w:val="0"/>
          <w:marTop w:val="0"/>
          <w:marBottom w:val="0"/>
          <w:divBdr>
            <w:top w:val="none" w:sz="0" w:space="0" w:color="auto"/>
            <w:left w:val="none" w:sz="0" w:space="0" w:color="auto"/>
            <w:bottom w:val="none" w:sz="0" w:space="0" w:color="auto"/>
            <w:right w:val="none" w:sz="0" w:space="0" w:color="auto"/>
          </w:divBdr>
          <w:divsChild>
            <w:div w:id="831482993">
              <w:marLeft w:val="0"/>
              <w:marRight w:val="0"/>
              <w:marTop w:val="0"/>
              <w:marBottom w:val="0"/>
              <w:divBdr>
                <w:top w:val="none" w:sz="0" w:space="0" w:color="auto"/>
                <w:left w:val="none" w:sz="0" w:space="0" w:color="auto"/>
                <w:bottom w:val="none" w:sz="0" w:space="0" w:color="auto"/>
                <w:right w:val="none" w:sz="0" w:space="0" w:color="auto"/>
              </w:divBdr>
              <w:divsChild>
                <w:div w:id="430123846">
                  <w:marLeft w:val="0"/>
                  <w:marRight w:val="0"/>
                  <w:marTop w:val="0"/>
                  <w:marBottom w:val="0"/>
                  <w:divBdr>
                    <w:top w:val="none" w:sz="0" w:space="0" w:color="auto"/>
                    <w:left w:val="none" w:sz="0" w:space="0" w:color="auto"/>
                    <w:bottom w:val="none" w:sz="0" w:space="0" w:color="auto"/>
                    <w:right w:val="none" w:sz="0" w:space="0" w:color="auto"/>
                  </w:divBdr>
                  <w:divsChild>
                    <w:div w:id="639919619">
                      <w:marLeft w:val="0"/>
                      <w:marRight w:val="0"/>
                      <w:marTop w:val="0"/>
                      <w:marBottom w:val="0"/>
                      <w:divBdr>
                        <w:top w:val="none" w:sz="0" w:space="0" w:color="auto"/>
                        <w:left w:val="none" w:sz="0" w:space="0" w:color="auto"/>
                        <w:bottom w:val="none" w:sz="0" w:space="0" w:color="auto"/>
                        <w:right w:val="none" w:sz="0" w:space="0" w:color="auto"/>
                      </w:divBdr>
                      <w:divsChild>
                        <w:div w:id="251858859">
                          <w:marLeft w:val="0"/>
                          <w:marRight w:val="0"/>
                          <w:marTop w:val="0"/>
                          <w:marBottom w:val="0"/>
                          <w:divBdr>
                            <w:top w:val="none" w:sz="0" w:space="0" w:color="auto"/>
                            <w:left w:val="none" w:sz="0" w:space="0" w:color="auto"/>
                            <w:bottom w:val="none" w:sz="0" w:space="0" w:color="auto"/>
                            <w:right w:val="none" w:sz="0" w:space="0" w:color="auto"/>
                          </w:divBdr>
                          <w:divsChild>
                            <w:div w:id="1012608751">
                              <w:marLeft w:val="0"/>
                              <w:marRight w:val="1500"/>
                              <w:marTop w:val="100"/>
                              <w:marBottom w:val="100"/>
                              <w:divBdr>
                                <w:top w:val="none" w:sz="0" w:space="0" w:color="auto"/>
                                <w:left w:val="none" w:sz="0" w:space="0" w:color="auto"/>
                                <w:bottom w:val="none" w:sz="0" w:space="0" w:color="auto"/>
                                <w:right w:val="none" w:sz="0" w:space="0" w:color="auto"/>
                              </w:divBdr>
                              <w:divsChild>
                                <w:div w:id="2078087198">
                                  <w:marLeft w:val="0"/>
                                  <w:marRight w:val="0"/>
                                  <w:marTop w:val="300"/>
                                  <w:marBottom w:val="450"/>
                                  <w:divBdr>
                                    <w:top w:val="none" w:sz="0" w:space="0" w:color="auto"/>
                                    <w:left w:val="none" w:sz="0" w:space="0" w:color="auto"/>
                                    <w:bottom w:val="none" w:sz="0" w:space="0" w:color="auto"/>
                                    <w:right w:val="none" w:sz="0" w:space="0" w:color="auto"/>
                                  </w:divBdr>
                                  <w:divsChild>
                                    <w:div w:id="1666666742">
                                      <w:marLeft w:val="0"/>
                                      <w:marRight w:val="0"/>
                                      <w:marTop w:val="0"/>
                                      <w:marBottom w:val="0"/>
                                      <w:divBdr>
                                        <w:top w:val="none" w:sz="0" w:space="0" w:color="auto"/>
                                        <w:left w:val="none" w:sz="0" w:space="0" w:color="auto"/>
                                        <w:bottom w:val="none" w:sz="0" w:space="0" w:color="auto"/>
                                        <w:right w:val="none" w:sz="0" w:space="0" w:color="auto"/>
                                      </w:divBdr>
                                      <w:divsChild>
                                        <w:div w:id="8659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149603">
      <w:bodyDiv w:val="1"/>
      <w:marLeft w:val="0"/>
      <w:marRight w:val="0"/>
      <w:marTop w:val="0"/>
      <w:marBottom w:val="0"/>
      <w:divBdr>
        <w:top w:val="none" w:sz="0" w:space="0" w:color="auto"/>
        <w:left w:val="none" w:sz="0" w:space="0" w:color="auto"/>
        <w:bottom w:val="none" w:sz="0" w:space="0" w:color="auto"/>
        <w:right w:val="none" w:sz="0" w:space="0" w:color="auto"/>
      </w:divBdr>
      <w:divsChild>
        <w:div w:id="2078433528">
          <w:marLeft w:val="0"/>
          <w:marRight w:val="0"/>
          <w:marTop w:val="0"/>
          <w:marBottom w:val="0"/>
          <w:divBdr>
            <w:top w:val="none" w:sz="0" w:space="0" w:color="auto"/>
            <w:left w:val="none" w:sz="0" w:space="0" w:color="auto"/>
            <w:bottom w:val="none" w:sz="0" w:space="0" w:color="auto"/>
            <w:right w:val="none" w:sz="0" w:space="0" w:color="auto"/>
          </w:divBdr>
          <w:divsChild>
            <w:div w:id="603422615">
              <w:marLeft w:val="0"/>
              <w:marRight w:val="0"/>
              <w:marTop w:val="0"/>
              <w:marBottom w:val="0"/>
              <w:divBdr>
                <w:top w:val="none" w:sz="0" w:space="0" w:color="auto"/>
                <w:left w:val="none" w:sz="0" w:space="0" w:color="auto"/>
                <w:bottom w:val="none" w:sz="0" w:space="0" w:color="auto"/>
                <w:right w:val="none" w:sz="0" w:space="0" w:color="auto"/>
              </w:divBdr>
              <w:divsChild>
                <w:div w:id="389042476">
                  <w:marLeft w:val="0"/>
                  <w:marRight w:val="0"/>
                  <w:marTop w:val="0"/>
                  <w:marBottom w:val="0"/>
                  <w:divBdr>
                    <w:top w:val="none" w:sz="0" w:space="0" w:color="auto"/>
                    <w:left w:val="none" w:sz="0" w:space="0" w:color="auto"/>
                    <w:bottom w:val="none" w:sz="0" w:space="0" w:color="auto"/>
                    <w:right w:val="none" w:sz="0" w:space="0" w:color="auto"/>
                  </w:divBdr>
                  <w:divsChild>
                    <w:div w:id="825509947">
                      <w:marLeft w:val="0"/>
                      <w:marRight w:val="0"/>
                      <w:marTop w:val="0"/>
                      <w:marBottom w:val="0"/>
                      <w:divBdr>
                        <w:top w:val="none" w:sz="0" w:space="0" w:color="auto"/>
                        <w:left w:val="none" w:sz="0" w:space="0" w:color="auto"/>
                        <w:bottom w:val="none" w:sz="0" w:space="0" w:color="auto"/>
                        <w:right w:val="none" w:sz="0" w:space="0" w:color="auto"/>
                      </w:divBdr>
                      <w:divsChild>
                        <w:div w:id="496921285">
                          <w:marLeft w:val="0"/>
                          <w:marRight w:val="0"/>
                          <w:marTop w:val="0"/>
                          <w:marBottom w:val="0"/>
                          <w:divBdr>
                            <w:top w:val="none" w:sz="0" w:space="0" w:color="auto"/>
                            <w:left w:val="none" w:sz="0" w:space="0" w:color="auto"/>
                            <w:bottom w:val="none" w:sz="0" w:space="0" w:color="auto"/>
                            <w:right w:val="none" w:sz="0" w:space="0" w:color="auto"/>
                          </w:divBdr>
                          <w:divsChild>
                            <w:div w:id="578102268">
                              <w:marLeft w:val="0"/>
                              <w:marRight w:val="1500"/>
                              <w:marTop w:val="100"/>
                              <w:marBottom w:val="100"/>
                              <w:divBdr>
                                <w:top w:val="none" w:sz="0" w:space="0" w:color="auto"/>
                                <w:left w:val="none" w:sz="0" w:space="0" w:color="auto"/>
                                <w:bottom w:val="none" w:sz="0" w:space="0" w:color="auto"/>
                                <w:right w:val="none" w:sz="0" w:space="0" w:color="auto"/>
                              </w:divBdr>
                              <w:divsChild>
                                <w:div w:id="1790467513">
                                  <w:marLeft w:val="0"/>
                                  <w:marRight w:val="0"/>
                                  <w:marTop w:val="300"/>
                                  <w:marBottom w:val="450"/>
                                  <w:divBdr>
                                    <w:top w:val="none" w:sz="0" w:space="0" w:color="auto"/>
                                    <w:left w:val="none" w:sz="0" w:space="0" w:color="auto"/>
                                    <w:bottom w:val="none" w:sz="0" w:space="0" w:color="auto"/>
                                    <w:right w:val="none" w:sz="0" w:space="0" w:color="auto"/>
                                  </w:divBdr>
                                  <w:divsChild>
                                    <w:div w:id="1571114296">
                                      <w:marLeft w:val="0"/>
                                      <w:marRight w:val="0"/>
                                      <w:marTop w:val="0"/>
                                      <w:marBottom w:val="0"/>
                                      <w:divBdr>
                                        <w:top w:val="none" w:sz="0" w:space="0" w:color="auto"/>
                                        <w:left w:val="none" w:sz="0" w:space="0" w:color="auto"/>
                                        <w:bottom w:val="none" w:sz="0" w:space="0" w:color="auto"/>
                                        <w:right w:val="none" w:sz="0" w:space="0" w:color="auto"/>
                                      </w:divBdr>
                                      <w:divsChild>
                                        <w:div w:id="8471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06792">
      <w:bodyDiv w:val="1"/>
      <w:marLeft w:val="0"/>
      <w:marRight w:val="0"/>
      <w:marTop w:val="0"/>
      <w:marBottom w:val="0"/>
      <w:divBdr>
        <w:top w:val="none" w:sz="0" w:space="0" w:color="auto"/>
        <w:left w:val="none" w:sz="0" w:space="0" w:color="auto"/>
        <w:bottom w:val="none" w:sz="0" w:space="0" w:color="auto"/>
        <w:right w:val="none" w:sz="0" w:space="0" w:color="auto"/>
      </w:divBdr>
      <w:divsChild>
        <w:div w:id="478767360">
          <w:marLeft w:val="0"/>
          <w:marRight w:val="0"/>
          <w:marTop w:val="0"/>
          <w:marBottom w:val="0"/>
          <w:divBdr>
            <w:top w:val="none" w:sz="0" w:space="0" w:color="auto"/>
            <w:left w:val="none" w:sz="0" w:space="0" w:color="auto"/>
            <w:bottom w:val="none" w:sz="0" w:space="0" w:color="auto"/>
            <w:right w:val="none" w:sz="0" w:space="0" w:color="auto"/>
          </w:divBdr>
          <w:divsChild>
            <w:div w:id="861818159">
              <w:marLeft w:val="0"/>
              <w:marRight w:val="0"/>
              <w:marTop w:val="0"/>
              <w:marBottom w:val="0"/>
              <w:divBdr>
                <w:top w:val="none" w:sz="0" w:space="0" w:color="auto"/>
                <w:left w:val="none" w:sz="0" w:space="0" w:color="auto"/>
                <w:bottom w:val="none" w:sz="0" w:space="0" w:color="auto"/>
                <w:right w:val="none" w:sz="0" w:space="0" w:color="auto"/>
              </w:divBdr>
              <w:divsChild>
                <w:div w:id="572357815">
                  <w:marLeft w:val="0"/>
                  <w:marRight w:val="0"/>
                  <w:marTop w:val="0"/>
                  <w:marBottom w:val="0"/>
                  <w:divBdr>
                    <w:top w:val="none" w:sz="0" w:space="0" w:color="auto"/>
                    <w:left w:val="none" w:sz="0" w:space="0" w:color="auto"/>
                    <w:bottom w:val="none" w:sz="0" w:space="0" w:color="auto"/>
                    <w:right w:val="none" w:sz="0" w:space="0" w:color="auto"/>
                  </w:divBdr>
                  <w:divsChild>
                    <w:div w:id="1734422382">
                      <w:marLeft w:val="0"/>
                      <w:marRight w:val="0"/>
                      <w:marTop w:val="0"/>
                      <w:marBottom w:val="0"/>
                      <w:divBdr>
                        <w:top w:val="none" w:sz="0" w:space="0" w:color="auto"/>
                        <w:left w:val="none" w:sz="0" w:space="0" w:color="auto"/>
                        <w:bottom w:val="none" w:sz="0" w:space="0" w:color="auto"/>
                        <w:right w:val="none" w:sz="0" w:space="0" w:color="auto"/>
                      </w:divBdr>
                      <w:divsChild>
                        <w:div w:id="57678082">
                          <w:marLeft w:val="0"/>
                          <w:marRight w:val="0"/>
                          <w:marTop w:val="0"/>
                          <w:marBottom w:val="0"/>
                          <w:divBdr>
                            <w:top w:val="none" w:sz="0" w:space="0" w:color="auto"/>
                            <w:left w:val="none" w:sz="0" w:space="0" w:color="auto"/>
                            <w:bottom w:val="none" w:sz="0" w:space="0" w:color="auto"/>
                            <w:right w:val="none" w:sz="0" w:space="0" w:color="auto"/>
                          </w:divBdr>
                          <w:divsChild>
                            <w:div w:id="1020164018">
                              <w:marLeft w:val="0"/>
                              <w:marRight w:val="1500"/>
                              <w:marTop w:val="100"/>
                              <w:marBottom w:val="100"/>
                              <w:divBdr>
                                <w:top w:val="none" w:sz="0" w:space="0" w:color="auto"/>
                                <w:left w:val="none" w:sz="0" w:space="0" w:color="auto"/>
                                <w:bottom w:val="none" w:sz="0" w:space="0" w:color="auto"/>
                                <w:right w:val="none" w:sz="0" w:space="0" w:color="auto"/>
                              </w:divBdr>
                              <w:divsChild>
                                <w:div w:id="694231484">
                                  <w:marLeft w:val="0"/>
                                  <w:marRight w:val="0"/>
                                  <w:marTop w:val="300"/>
                                  <w:marBottom w:val="450"/>
                                  <w:divBdr>
                                    <w:top w:val="none" w:sz="0" w:space="0" w:color="auto"/>
                                    <w:left w:val="none" w:sz="0" w:space="0" w:color="auto"/>
                                    <w:bottom w:val="none" w:sz="0" w:space="0" w:color="auto"/>
                                    <w:right w:val="none" w:sz="0" w:space="0" w:color="auto"/>
                                  </w:divBdr>
                                  <w:divsChild>
                                    <w:div w:id="274556583">
                                      <w:marLeft w:val="0"/>
                                      <w:marRight w:val="0"/>
                                      <w:marTop w:val="0"/>
                                      <w:marBottom w:val="0"/>
                                      <w:divBdr>
                                        <w:top w:val="none" w:sz="0" w:space="0" w:color="auto"/>
                                        <w:left w:val="none" w:sz="0" w:space="0" w:color="auto"/>
                                        <w:bottom w:val="none" w:sz="0" w:space="0" w:color="auto"/>
                                        <w:right w:val="none" w:sz="0" w:space="0" w:color="auto"/>
                                      </w:divBdr>
                                      <w:divsChild>
                                        <w:div w:id="11998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367736">
      <w:bodyDiv w:val="1"/>
      <w:marLeft w:val="0"/>
      <w:marRight w:val="0"/>
      <w:marTop w:val="0"/>
      <w:marBottom w:val="0"/>
      <w:divBdr>
        <w:top w:val="none" w:sz="0" w:space="0" w:color="auto"/>
        <w:left w:val="none" w:sz="0" w:space="0" w:color="auto"/>
        <w:bottom w:val="none" w:sz="0" w:space="0" w:color="auto"/>
        <w:right w:val="none" w:sz="0" w:space="0" w:color="auto"/>
      </w:divBdr>
      <w:divsChild>
        <w:div w:id="958335730">
          <w:marLeft w:val="0"/>
          <w:marRight w:val="0"/>
          <w:marTop w:val="0"/>
          <w:marBottom w:val="0"/>
          <w:divBdr>
            <w:top w:val="none" w:sz="0" w:space="0" w:color="auto"/>
            <w:left w:val="none" w:sz="0" w:space="0" w:color="auto"/>
            <w:bottom w:val="none" w:sz="0" w:space="0" w:color="auto"/>
            <w:right w:val="none" w:sz="0" w:space="0" w:color="auto"/>
          </w:divBdr>
          <w:divsChild>
            <w:div w:id="736434786">
              <w:marLeft w:val="0"/>
              <w:marRight w:val="0"/>
              <w:marTop w:val="0"/>
              <w:marBottom w:val="0"/>
              <w:divBdr>
                <w:top w:val="none" w:sz="0" w:space="0" w:color="auto"/>
                <w:left w:val="none" w:sz="0" w:space="0" w:color="auto"/>
                <w:bottom w:val="none" w:sz="0" w:space="0" w:color="auto"/>
                <w:right w:val="none" w:sz="0" w:space="0" w:color="auto"/>
              </w:divBdr>
              <w:divsChild>
                <w:div w:id="1396313270">
                  <w:marLeft w:val="0"/>
                  <w:marRight w:val="0"/>
                  <w:marTop w:val="0"/>
                  <w:marBottom w:val="0"/>
                  <w:divBdr>
                    <w:top w:val="none" w:sz="0" w:space="0" w:color="auto"/>
                    <w:left w:val="none" w:sz="0" w:space="0" w:color="auto"/>
                    <w:bottom w:val="none" w:sz="0" w:space="0" w:color="auto"/>
                    <w:right w:val="none" w:sz="0" w:space="0" w:color="auto"/>
                  </w:divBdr>
                  <w:divsChild>
                    <w:div w:id="903024693">
                      <w:marLeft w:val="0"/>
                      <w:marRight w:val="0"/>
                      <w:marTop w:val="0"/>
                      <w:marBottom w:val="0"/>
                      <w:divBdr>
                        <w:top w:val="none" w:sz="0" w:space="0" w:color="auto"/>
                        <w:left w:val="none" w:sz="0" w:space="0" w:color="auto"/>
                        <w:bottom w:val="none" w:sz="0" w:space="0" w:color="auto"/>
                        <w:right w:val="none" w:sz="0" w:space="0" w:color="auto"/>
                      </w:divBdr>
                      <w:divsChild>
                        <w:div w:id="1281302571">
                          <w:marLeft w:val="0"/>
                          <w:marRight w:val="0"/>
                          <w:marTop w:val="0"/>
                          <w:marBottom w:val="0"/>
                          <w:divBdr>
                            <w:top w:val="none" w:sz="0" w:space="0" w:color="auto"/>
                            <w:left w:val="none" w:sz="0" w:space="0" w:color="auto"/>
                            <w:bottom w:val="none" w:sz="0" w:space="0" w:color="auto"/>
                            <w:right w:val="none" w:sz="0" w:space="0" w:color="auto"/>
                          </w:divBdr>
                          <w:divsChild>
                            <w:div w:id="715548871">
                              <w:marLeft w:val="0"/>
                              <w:marRight w:val="1500"/>
                              <w:marTop w:val="100"/>
                              <w:marBottom w:val="100"/>
                              <w:divBdr>
                                <w:top w:val="none" w:sz="0" w:space="0" w:color="auto"/>
                                <w:left w:val="none" w:sz="0" w:space="0" w:color="auto"/>
                                <w:bottom w:val="none" w:sz="0" w:space="0" w:color="auto"/>
                                <w:right w:val="none" w:sz="0" w:space="0" w:color="auto"/>
                              </w:divBdr>
                              <w:divsChild>
                                <w:div w:id="225334733">
                                  <w:marLeft w:val="0"/>
                                  <w:marRight w:val="0"/>
                                  <w:marTop w:val="300"/>
                                  <w:marBottom w:val="450"/>
                                  <w:divBdr>
                                    <w:top w:val="none" w:sz="0" w:space="0" w:color="auto"/>
                                    <w:left w:val="none" w:sz="0" w:space="0" w:color="auto"/>
                                    <w:bottom w:val="none" w:sz="0" w:space="0" w:color="auto"/>
                                    <w:right w:val="none" w:sz="0" w:space="0" w:color="auto"/>
                                  </w:divBdr>
                                  <w:divsChild>
                                    <w:div w:id="1431583878">
                                      <w:marLeft w:val="0"/>
                                      <w:marRight w:val="0"/>
                                      <w:marTop w:val="0"/>
                                      <w:marBottom w:val="0"/>
                                      <w:divBdr>
                                        <w:top w:val="none" w:sz="0" w:space="0" w:color="auto"/>
                                        <w:left w:val="none" w:sz="0" w:space="0" w:color="auto"/>
                                        <w:bottom w:val="none" w:sz="0" w:space="0" w:color="auto"/>
                                        <w:right w:val="none" w:sz="0" w:space="0" w:color="auto"/>
                                      </w:divBdr>
                                      <w:divsChild>
                                        <w:div w:id="12356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Izreka xmlns="d8745bc5-821e-4205-946a-621c2da728c8" xsi:nil="true"/>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slovTo_x010d_ke xmlns="78f22ebb-1672-409c-861e-2e3852ec77f2" xsi:nil="true"/>
    <NamjenaDokumenta xmlns="d8745bc5-821e-4205-946a-621c2da728c8">
      <Value>Interno</Value>
    </NamjenaDokumenta>
    <Godina xmlns="d8745bc5-821e-4205-946a-621c2da728c8">-</Godin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01D9876EA684985838004C554164F" ma:contentTypeVersion="20" ma:contentTypeDescription="Create a new document." ma:contentTypeScope="" ma:versionID="3c83733ea3c1b578221e46e49c86d60a">
  <xsd:schema xmlns:xsd="http://www.w3.org/2001/XMLSchema" xmlns:xs="http://www.w3.org/2001/XMLSchema" xmlns:p="http://schemas.microsoft.com/office/2006/metadata/properties" xmlns:ns2="78f22ebb-1672-409c-861e-2e3852ec77f2" xmlns:ns3="d8745bc5-821e-4205-946a-621c2da728c8" targetNamespace="http://schemas.microsoft.com/office/2006/metadata/properties" ma:root="true" ma:fieldsID="f5007fd77545d9c34843705f7d4db855" ns2:_="" ns3:_="">
    <xsd:import namespace="78f22ebb-1672-409c-861e-2e3852ec77f2"/>
    <xsd:import namespace="d8745bc5-821e-4205-946a-621c2da728c8"/>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VrstaPredmeta" minOccurs="0"/>
                <xsd:element ref="ns3:TipPredmeta" minOccurs="0"/>
                <xsd:element ref="ns3:KategorijaPoslovanja" minOccurs="0"/>
                <xsd:element ref="ns3:Godina"/>
                <xsd:element ref="ns3:BrKolegija" minOccurs="0"/>
                <xsd:element ref="ns3:Izradio" minOccurs="0"/>
                <xsd:element ref="ns3:Prezentira" minOccurs="0"/>
                <xsd:element ref="ns3:Sazetak" minOccurs="0"/>
                <xsd:element ref="ns3:PrijedlogPostupanja" minOccurs="0"/>
                <xsd:element ref="ns3:Dileme" minOccurs="0"/>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22ebb-1672-409c-861e-2e3852ec77f2"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nillable="true" ma:displayName="VrstaPredmeta" ma:default="-" ma:description=""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
        </xsd:restriction>
      </xsd:simpleType>
    </xsd:element>
    <xsd:element name="BrKolegija" ma:index="9" nillable="true"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hidden="true" ma:internalName="Sazetak" ma:readOnly="false">
      <xsd:simpleType>
        <xsd:restriction base="dms:Note"/>
      </xsd:simpleType>
    </xsd:element>
    <xsd:element name="PrijedlogPostupanja" ma:index="13" nillable="true" ma:displayName="PrijedlogPostupanja" ma:description="Prijedlog postupanja" ma:hidden="true" ma:internalName="PrijedlogPostupanja" ma:readOnly="false">
      <xsd:simpleType>
        <xsd:restriction base="dms:Note"/>
      </xsd:simpleType>
    </xsd:element>
    <xsd:element name="Dileme" ma:index="14" nillable="true" ma:displayName="Dileme" ma:description="Dileme" ma:hidden="true" ma:internalName="Dileme" ma:readOnly="false">
      <xsd:simpleType>
        <xsd:restriction base="dms:Note"/>
      </xsd:simpleType>
    </xsd:element>
    <xsd:element name="Izreka" ma:index="16"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90A19-89C8-42FB-8714-3465B67F56E2}">
  <ds:schemaRefs>
    <ds:schemaRef ds:uri="http://schemas.openxmlformats.org/package/2006/metadata/core-properties"/>
    <ds:schemaRef ds:uri="http://purl.org/dc/elements/1.1/"/>
    <ds:schemaRef ds:uri="http://purl.org/dc/dcmitype/"/>
    <ds:schemaRef ds:uri="http://schemas.microsoft.com/office/2006/documentManagement/types"/>
    <ds:schemaRef ds:uri="d8745bc5-821e-4205-946a-621c2da728c8"/>
    <ds:schemaRef ds:uri="http://www.w3.org/XML/1998/namespace"/>
    <ds:schemaRef ds:uri="http://schemas.microsoft.com/office/infopath/2007/PartnerControls"/>
    <ds:schemaRef ds:uri="78f22ebb-1672-409c-861e-2e3852ec77f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384499A-9B41-4D42-8855-DA9FCF56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22ebb-1672-409c-861e-2e3852ec77f2"/>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388B-AE02-4A65-B353-A8BCC2F32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 Bešlić Gadžo</cp:lastModifiedBy>
  <cp:revision>13</cp:revision>
  <dcterms:created xsi:type="dcterms:W3CDTF">2021-01-13T18:36:00Z</dcterms:created>
  <dcterms:modified xsi:type="dcterms:W3CDTF">2021-01-14T14:27:00Z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0x010100E3201D9876EA684985838004C554164F</vt:lpwstr>
  </property>
</Properties>
</file>